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59825" w14:textId="11B601EE" w:rsidR="00F00D90" w:rsidRPr="00F00D90" w:rsidRDefault="00F00D90" w:rsidP="00F00D90">
      <w:pPr>
        <w:jc w:val="center"/>
        <w:rPr>
          <w:rFonts w:ascii="Times New Roman" w:hAnsi="Times New Roman" w:cs="Times New Roman"/>
          <w:b/>
          <w:bCs/>
          <w:sz w:val="28"/>
          <w:szCs w:val="28"/>
        </w:rPr>
      </w:pPr>
      <w:r w:rsidRPr="00F00D90">
        <w:rPr>
          <w:rFonts w:ascii="Times New Roman" w:hAnsi="Times New Roman" w:cs="Times New Roman"/>
          <w:b/>
          <w:bCs/>
          <w:sz w:val="28"/>
          <w:szCs w:val="28"/>
        </w:rPr>
        <w:t>Список литературы к главе 4</w:t>
      </w:r>
    </w:p>
    <w:p w14:paraId="7281B556" w14:textId="77777777"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 xml:space="preserve">АРВЭ. 2024. Рынок возобновляемой энергетики России. </w:t>
      </w:r>
      <w:hyperlink r:id="rId5" w:history="1">
        <w:r w:rsidRPr="006E63CF">
          <w:rPr>
            <w:rFonts w:ascii="Times New Roman" w:hAnsi="Times New Roman" w:cs="Times New Roman"/>
            <w:color w:val="0000FF"/>
            <w:sz w:val="24"/>
            <w:szCs w:val="24"/>
            <w:u w:val="single"/>
          </w:rPr>
          <w:t>202408_</w:t>
        </w:r>
        <w:r w:rsidRPr="006E63CF">
          <w:rPr>
            <w:rFonts w:ascii="Times New Roman" w:hAnsi="Times New Roman" w:cs="Times New Roman"/>
            <w:color w:val="0000FF"/>
            <w:sz w:val="24"/>
            <w:szCs w:val="24"/>
            <w:u w:val="single"/>
            <w:lang w:val="en-US"/>
          </w:rPr>
          <w:t>RREDA</w:t>
        </w:r>
        <w:r w:rsidRPr="006E63CF">
          <w:rPr>
            <w:rFonts w:ascii="Times New Roman" w:hAnsi="Times New Roman" w:cs="Times New Roman"/>
            <w:color w:val="0000FF"/>
            <w:sz w:val="24"/>
            <w:szCs w:val="24"/>
            <w:u w:val="single"/>
          </w:rPr>
          <w:t>_</w:t>
        </w:r>
        <w:r w:rsidRPr="006E63CF">
          <w:rPr>
            <w:rFonts w:ascii="Times New Roman" w:hAnsi="Times New Roman" w:cs="Times New Roman"/>
            <w:color w:val="0000FF"/>
            <w:sz w:val="24"/>
            <w:szCs w:val="24"/>
            <w:u w:val="single"/>
            <w:lang w:val="en-US"/>
          </w:rPr>
          <w:t>annual</w:t>
        </w:r>
        <w:r w:rsidRPr="006E63CF">
          <w:rPr>
            <w:rFonts w:ascii="Times New Roman" w:hAnsi="Times New Roman" w:cs="Times New Roman"/>
            <w:color w:val="0000FF"/>
            <w:sz w:val="24"/>
            <w:szCs w:val="24"/>
            <w:u w:val="single"/>
          </w:rPr>
          <w:t>_</w:t>
        </w:r>
        <w:r w:rsidRPr="006E63CF">
          <w:rPr>
            <w:rFonts w:ascii="Times New Roman" w:hAnsi="Times New Roman" w:cs="Times New Roman"/>
            <w:color w:val="0000FF"/>
            <w:sz w:val="24"/>
            <w:szCs w:val="24"/>
            <w:u w:val="single"/>
            <w:lang w:val="en-US"/>
          </w:rPr>
          <w:t>RES</w:t>
        </w:r>
        <w:r w:rsidRPr="006E63CF">
          <w:rPr>
            <w:rFonts w:ascii="Times New Roman" w:hAnsi="Times New Roman" w:cs="Times New Roman"/>
            <w:color w:val="0000FF"/>
            <w:sz w:val="24"/>
            <w:szCs w:val="24"/>
            <w:u w:val="single"/>
          </w:rPr>
          <w:t>_</w:t>
        </w:r>
        <w:r w:rsidRPr="006E63CF">
          <w:rPr>
            <w:rFonts w:ascii="Times New Roman" w:hAnsi="Times New Roman" w:cs="Times New Roman"/>
            <w:color w:val="0000FF"/>
            <w:sz w:val="24"/>
            <w:szCs w:val="24"/>
            <w:u w:val="single"/>
            <w:lang w:val="en-US"/>
          </w:rPr>
          <w:t>report</w:t>
        </w:r>
      </w:hyperlink>
    </w:p>
    <w:p w14:paraId="751696F4" w14:textId="77777777" w:rsidR="00F00D90" w:rsidRPr="006E63CF" w:rsidRDefault="00F00D90" w:rsidP="006E63CF">
      <w:pPr>
        <w:tabs>
          <w:tab w:val="left" w:pos="450"/>
        </w:tabs>
        <w:autoSpaceDE w:val="0"/>
        <w:autoSpaceDN w:val="0"/>
        <w:adjustRightInd w:val="0"/>
        <w:spacing w:after="120" w:line="240" w:lineRule="auto"/>
        <w:ind w:left="630" w:hanging="630"/>
        <w:jc w:val="both"/>
        <w:rPr>
          <w:rFonts w:ascii="Times New Roman" w:hAnsi="Times New Roman" w:cs="Times New Roman"/>
          <w:sz w:val="24"/>
          <w:szCs w:val="24"/>
        </w:rPr>
      </w:pPr>
      <w:r w:rsidRPr="006E63CF">
        <w:rPr>
          <w:rFonts w:ascii="Times New Roman" w:hAnsi="Times New Roman" w:cs="Times New Roman"/>
          <w:sz w:val="24"/>
          <w:szCs w:val="24"/>
        </w:rPr>
        <w:t>Башмаков И.А. 2009. Низкоуглеродная Россия: 2050 год. – М: ЦЭНЭФ, 2009. 197 с.</w:t>
      </w:r>
    </w:p>
    <w:p w14:paraId="7EAA1270" w14:textId="77777777" w:rsidR="00F00D90" w:rsidRPr="006E63CF" w:rsidRDefault="00F00D90" w:rsidP="006E63CF">
      <w:pPr>
        <w:spacing w:after="120" w:line="240" w:lineRule="auto"/>
        <w:ind w:left="630" w:hanging="630"/>
        <w:jc w:val="both"/>
        <w:rPr>
          <w:rFonts w:ascii="Times New Roman" w:hAnsi="Times New Roman" w:cs="Times New Roman"/>
          <w:sz w:val="24"/>
          <w:szCs w:val="24"/>
        </w:rPr>
      </w:pPr>
      <w:r w:rsidRPr="006E63CF">
        <w:rPr>
          <w:rFonts w:ascii="Times New Roman" w:hAnsi="Times New Roman" w:cs="Times New Roman"/>
          <w:sz w:val="24"/>
          <w:szCs w:val="24"/>
        </w:rPr>
        <w:t>Башмаков И.А. 2016. Повышение энергоэффективности в российских зданиях: прогноз до 2050 года // Вопросы экономики. – 2016. № 3. – С. 1-24.</w:t>
      </w:r>
    </w:p>
    <w:p w14:paraId="5D924002" w14:textId="77777777" w:rsidR="00F00D90" w:rsidRPr="006E63CF" w:rsidRDefault="00F00D90" w:rsidP="006E63CF">
      <w:pPr>
        <w:spacing w:after="120" w:line="240" w:lineRule="auto"/>
        <w:ind w:left="630" w:right="29" w:hanging="630"/>
        <w:jc w:val="both"/>
        <w:rPr>
          <w:rFonts w:ascii="Times New Roman" w:eastAsia="Times New Roman" w:hAnsi="Times New Roman" w:cs="Times New Roman"/>
          <w:kern w:val="0"/>
          <w:sz w:val="24"/>
          <w:szCs w:val="24"/>
        </w:rPr>
      </w:pPr>
      <w:r w:rsidRPr="006E63CF">
        <w:rPr>
          <w:rFonts w:ascii="Times New Roman" w:eastAsia="Times New Roman" w:hAnsi="Times New Roman" w:cs="Times New Roman"/>
          <w:kern w:val="0"/>
          <w:sz w:val="24"/>
          <w:szCs w:val="24"/>
        </w:rPr>
        <w:t xml:space="preserve">Башмаков И.А. 2021. Низкоуглеродное развитие и экономический рост // Нефтегазовая вертикаль. – №№ 19-20, 2021. – С. 52-62 </w:t>
      </w:r>
    </w:p>
    <w:p w14:paraId="4EAE672A" w14:textId="77777777"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 xml:space="preserve">Башмаков И.А. 2022а. Россия на траекториях движения к углеродной нейтральности: три четверки и одна двойка // Нефтегазовая вертикаль. – № 11, 2022. – С. 62-75; </w:t>
      </w:r>
    </w:p>
    <w:p w14:paraId="13B89951" w14:textId="77777777" w:rsidR="00F00D90" w:rsidRPr="006E63CF" w:rsidRDefault="00F00D90" w:rsidP="006E63CF">
      <w:pPr>
        <w:spacing w:after="120" w:line="240" w:lineRule="auto"/>
        <w:ind w:left="630" w:hanging="630"/>
        <w:jc w:val="both"/>
        <w:rPr>
          <w:rFonts w:ascii="Times New Roman" w:hAnsi="Times New Roman" w:cs="Times New Roman"/>
          <w:sz w:val="24"/>
          <w:szCs w:val="24"/>
        </w:rPr>
      </w:pPr>
      <w:r w:rsidRPr="006E63CF">
        <w:rPr>
          <w:rFonts w:ascii="Times New Roman" w:hAnsi="Times New Roman" w:cs="Times New Roman"/>
          <w:sz w:val="24"/>
          <w:szCs w:val="24"/>
        </w:rPr>
        <w:t>Башмаков И.А. 2022б. Углеродное регулирование в ЕС и российский сырьевой экспорт // Вопросы экономики. – 2022. № 1. – С. 1-20.</w:t>
      </w:r>
    </w:p>
    <w:p w14:paraId="2BDE70D9" w14:textId="77777777" w:rsidR="00F00D90" w:rsidRPr="006E63CF" w:rsidRDefault="00F00D90" w:rsidP="006E63CF">
      <w:pPr>
        <w:spacing w:after="120" w:line="240" w:lineRule="auto"/>
        <w:ind w:left="630" w:hanging="630"/>
        <w:jc w:val="both"/>
        <w:rPr>
          <w:rFonts w:ascii="Times New Roman" w:hAnsi="Times New Roman" w:cs="Times New Roman"/>
          <w:sz w:val="24"/>
          <w:szCs w:val="24"/>
        </w:rPr>
      </w:pPr>
      <w:r w:rsidRPr="006E63CF">
        <w:rPr>
          <w:rFonts w:ascii="Times New Roman" w:hAnsi="Times New Roman" w:cs="Times New Roman"/>
          <w:sz w:val="24"/>
          <w:szCs w:val="24"/>
        </w:rPr>
        <w:t xml:space="preserve">Башмаков, И.А. 2022в. Масштаб необходимых усилий по декарбонизации мировой промышленности, </w:t>
      </w:r>
      <w:r w:rsidRPr="006E63CF">
        <w:rPr>
          <w:rFonts w:ascii="Times New Roman" w:hAnsi="Times New Roman" w:cs="Times New Roman"/>
          <w:i/>
          <w:iCs/>
          <w:sz w:val="24"/>
          <w:szCs w:val="24"/>
        </w:rPr>
        <w:t>Фундаментальная и прикладная климатология</w:t>
      </w:r>
      <w:r w:rsidRPr="006E63CF">
        <w:rPr>
          <w:rFonts w:ascii="Times New Roman" w:hAnsi="Times New Roman" w:cs="Times New Roman"/>
          <w:sz w:val="24"/>
          <w:szCs w:val="24"/>
        </w:rPr>
        <w:t xml:space="preserve">, т. 8, № 2, с. 5-28, </w:t>
      </w:r>
      <w:proofErr w:type="spellStart"/>
      <w:r w:rsidRPr="006E63CF">
        <w:rPr>
          <w:rFonts w:ascii="Times New Roman" w:hAnsi="Times New Roman" w:cs="Times New Roman"/>
          <w:sz w:val="24"/>
          <w:szCs w:val="24"/>
          <w:lang w:val="en-US"/>
        </w:rPr>
        <w:t>doi</w:t>
      </w:r>
      <w:proofErr w:type="spellEnd"/>
      <w:r w:rsidRPr="006E63CF">
        <w:rPr>
          <w:rFonts w:ascii="Times New Roman" w:hAnsi="Times New Roman" w:cs="Times New Roman"/>
          <w:sz w:val="24"/>
          <w:szCs w:val="24"/>
        </w:rPr>
        <w:t>: 10.21513/2410-8758-2022-2-5-28).</w:t>
      </w:r>
    </w:p>
    <w:p w14:paraId="0F9C060F" w14:textId="77777777"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Башмаков И.А. 2023а. Внешняя торговля, экономический рост и декарбонизация в России. Долгосрочные перспективы // Нефтегазовая вертикаль. – №№ 11-12, 2023.</w:t>
      </w:r>
    </w:p>
    <w:p w14:paraId="6FA11D07" w14:textId="77777777"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Башмаков И.А. 2023б. Сценарии движения России к углеродной нейтральности. Энергосбережение, №1/2023)</w:t>
      </w:r>
      <w:proofErr w:type="gramStart"/>
      <w:r w:rsidRPr="006E63CF">
        <w:rPr>
          <w:rFonts w:ascii="Times New Roman" w:hAnsi="Times New Roman" w:cs="Times New Roman"/>
          <w:sz w:val="24"/>
          <w:szCs w:val="24"/>
        </w:rPr>
        <w:t>. .</w:t>
      </w:r>
      <w:proofErr w:type="gramEnd"/>
      <w:r w:rsidRPr="006E63CF">
        <w:rPr>
          <w:rFonts w:ascii="Times New Roman" w:hAnsi="Times New Roman" w:cs="Times New Roman"/>
          <w:sz w:val="24"/>
          <w:szCs w:val="24"/>
        </w:rPr>
        <w:t xml:space="preserve"> </w:t>
      </w:r>
      <w:hyperlink r:id="rId6" w:history="1">
        <w:r w:rsidRPr="006E63CF">
          <w:rPr>
            <w:rFonts w:ascii="Times New Roman" w:hAnsi="Times New Roman" w:cs="Times New Roman"/>
            <w:color w:val="0000FF"/>
            <w:sz w:val="24"/>
            <w:szCs w:val="24"/>
            <w:u w:val="single"/>
          </w:rPr>
          <w:t>Сценарии движения России к углеродной нейтральности</w:t>
        </w:r>
      </w:hyperlink>
      <w:r w:rsidRPr="006E63CF">
        <w:rPr>
          <w:rFonts w:ascii="Times New Roman" w:hAnsi="Times New Roman" w:cs="Times New Roman"/>
          <w:sz w:val="24"/>
          <w:szCs w:val="24"/>
        </w:rPr>
        <w:t xml:space="preserve">, </w:t>
      </w:r>
    </w:p>
    <w:p w14:paraId="12E37C7F" w14:textId="77777777"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Башмаков И.А. Ред. 1992. Энергетика мира: уроки будущего / Под ред. Башмакова И.А. – М.: МТЭА, ИНЭИ РАН, 1992. 468 с.</w:t>
      </w:r>
    </w:p>
    <w:p w14:paraId="3C2BDDCB" w14:textId="77777777" w:rsidR="00F00D90" w:rsidRPr="006E63CF" w:rsidRDefault="00F00D90" w:rsidP="006E63CF">
      <w:pPr>
        <w:tabs>
          <w:tab w:val="left" w:pos="450"/>
        </w:tabs>
        <w:autoSpaceDE w:val="0"/>
        <w:autoSpaceDN w:val="0"/>
        <w:adjustRightInd w:val="0"/>
        <w:spacing w:after="120" w:line="240" w:lineRule="auto"/>
        <w:ind w:left="630" w:hanging="630"/>
        <w:jc w:val="both"/>
        <w:rPr>
          <w:rFonts w:ascii="Times New Roman" w:hAnsi="Times New Roman" w:cs="Times New Roman"/>
          <w:sz w:val="24"/>
          <w:szCs w:val="24"/>
        </w:rPr>
      </w:pPr>
      <w:r w:rsidRPr="006E63CF">
        <w:rPr>
          <w:rFonts w:ascii="Times New Roman" w:hAnsi="Times New Roman" w:cs="Times New Roman"/>
          <w:sz w:val="24"/>
          <w:szCs w:val="24"/>
        </w:rPr>
        <w:t>Башмаков И.А. Ред. 2014. Затраты и выгоды низкоуглеродной экономики и трансформации общества в России. Перспективы до и после 2050 г. М. 2014. ЦЭНЭФ. 208 стр.</w:t>
      </w:r>
    </w:p>
    <w:p w14:paraId="79E87D6C" w14:textId="77777777"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 xml:space="preserve">Башмаков И.А. и К.Б. Борисов. 2023. Об определении классов энергетической эффективности многоквартирных домов. Предложения по изменению действующей и новой методик расчета. Энергосбережение №2'2023. </w:t>
      </w:r>
      <w:bookmarkStart w:id="0" w:name="_Hlk202254362"/>
      <w:r w:rsidRPr="006E63CF">
        <w:rPr>
          <w:rFonts w:ascii="Times New Roman" w:hAnsi="Times New Roman" w:cs="Times New Roman"/>
          <w:sz w:val="24"/>
          <w:szCs w:val="24"/>
        </w:rPr>
        <w:fldChar w:fldCharType="begin"/>
      </w:r>
      <w:r w:rsidRPr="006E63CF">
        <w:rPr>
          <w:rFonts w:ascii="Times New Roman" w:hAnsi="Times New Roman" w:cs="Times New Roman"/>
          <w:sz w:val="24"/>
          <w:szCs w:val="24"/>
        </w:rPr>
        <w:instrText>HYPERLINK "https://www.abok.ru/for_spec/articles.php?nid=8366"</w:instrText>
      </w:r>
      <w:r w:rsidRPr="006E63CF">
        <w:rPr>
          <w:rFonts w:ascii="Times New Roman" w:hAnsi="Times New Roman" w:cs="Times New Roman"/>
          <w:sz w:val="24"/>
          <w:szCs w:val="24"/>
        </w:rPr>
      </w:r>
      <w:r w:rsidRPr="006E63CF">
        <w:rPr>
          <w:rFonts w:ascii="Times New Roman" w:hAnsi="Times New Roman" w:cs="Times New Roman"/>
          <w:sz w:val="24"/>
          <w:szCs w:val="24"/>
        </w:rPr>
        <w:fldChar w:fldCharType="separate"/>
      </w:r>
      <w:r w:rsidRPr="006E63CF">
        <w:rPr>
          <w:rFonts w:ascii="Times New Roman" w:hAnsi="Times New Roman" w:cs="Times New Roman"/>
          <w:color w:val="0000FF"/>
          <w:sz w:val="24"/>
          <w:szCs w:val="24"/>
          <w:u w:val="single"/>
        </w:rPr>
        <w:t>Об определении классов энергетической эффективности многоквартирных домов. Предложения по изменению действующей и новой методик расчета | АВОК</w:t>
      </w:r>
      <w:r w:rsidRPr="006E63CF">
        <w:rPr>
          <w:rFonts w:ascii="Times New Roman" w:hAnsi="Times New Roman" w:cs="Times New Roman"/>
          <w:sz w:val="24"/>
          <w:szCs w:val="24"/>
        </w:rPr>
        <w:fldChar w:fldCharType="end"/>
      </w:r>
      <w:r w:rsidRPr="006E63CF">
        <w:rPr>
          <w:rFonts w:ascii="Times New Roman" w:hAnsi="Times New Roman" w:cs="Times New Roman"/>
          <w:sz w:val="24"/>
          <w:szCs w:val="24"/>
        </w:rPr>
        <w:t>).</w:t>
      </w:r>
    </w:p>
    <w:bookmarkEnd w:id="0"/>
    <w:p w14:paraId="67209FC7" w14:textId="77777777" w:rsidR="00F00D90" w:rsidRPr="006E63CF" w:rsidRDefault="00F00D90" w:rsidP="006E63CF">
      <w:pPr>
        <w:spacing w:after="120" w:line="240" w:lineRule="auto"/>
        <w:ind w:left="630" w:hanging="630"/>
        <w:rPr>
          <w:rFonts w:ascii="Times New Roman" w:eastAsia="Times New Roman" w:hAnsi="Times New Roman" w:cs="Times New Roman"/>
          <w:color w:val="0A0A0A"/>
          <w:kern w:val="36"/>
          <w:sz w:val="24"/>
          <w:szCs w:val="24"/>
          <w14:ligatures w14:val="none"/>
        </w:rPr>
      </w:pPr>
      <w:r w:rsidRPr="006E63CF">
        <w:rPr>
          <w:rFonts w:ascii="Times New Roman" w:eastAsia="Times New Roman" w:hAnsi="Times New Roman" w:cs="Times New Roman"/>
          <w:color w:val="0A0A0A"/>
          <w:kern w:val="36"/>
          <w:sz w:val="24"/>
          <w:szCs w:val="24"/>
        </w:rPr>
        <w:t>Башмаков И.А. и А.Д. Мышак. 2014. Сравнение прогнозов выбросов парниковых газов в секторе «энергетика» России на 2010-2060 гг. Проблемы прогнозирования. Выпуск 1. 2014 г. С. 48-62.</w:t>
      </w:r>
    </w:p>
    <w:p w14:paraId="699E85C2" w14:textId="77777777" w:rsidR="00F00D90" w:rsidRPr="006E63CF" w:rsidRDefault="00F00D90" w:rsidP="006E63CF">
      <w:pPr>
        <w:spacing w:after="120" w:line="240" w:lineRule="auto"/>
        <w:ind w:left="630" w:hanging="630"/>
        <w:rPr>
          <w:rFonts w:ascii="Times New Roman" w:eastAsia="Calibri" w:hAnsi="Times New Roman" w:cs="Times New Roman"/>
          <w:kern w:val="0"/>
          <w:sz w:val="24"/>
          <w:szCs w:val="24"/>
        </w:rPr>
      </w:pPr>
      <w:r w:rsidRPr="006E63CF">
        <w:rPr>
          <w:rFonts w:ascii="Times New Roman" w:hAnsi="Times New Roman" w:cs="Times New Roman"/>
          <w:sz w:val="24"/>
          <w:szCs w:val="24"/>
        </w:rPr>
        <w:t xml:space="preserve">Башмаков И.А., В.И. Башмаков, К.Б. Борисов, М.Г. </w:t>
      </w:r>
      <w:proofErr w:type="spellStart"/>
      <w:r w:rsidRPr="006E63CF">
        <w:rPr>
          <w:rFonts w:ascii="Times New Roman" w:hAnsi="Times New Roman" w:cs="Times New Roman"/>
          <w:sz w:val="24"/>
          <w:szCs w:val="24"/>
        </w:rPr>
        <w:t>Дзедзичек</w:t>
      </w:r>
      <w:proofErr w:type="spellEnd"/>
      <w:r w:rsidRPr="006E63CF">
        <w:rPr>
          <w:rFonts w:ascii="Times New Roman" w:hAnsi="Times New Roman" w:cs="Times New Roman"/>
          <w:sz w:val="24"/>
          <w:szCs w:val="24"/>
        </w:rPr>
        <w:t xml:space="preserve">, А.А. Лунин, О.В. Лебедев и А.Д. Мышак. 2022. </w:t>
      </w:r>
      <w:r w:rsidRPr="006E63CF">
        <w:rPr>
          <w:rFonts w:ascii="Times New Roman" w:eastAsia="Calibri" w:hAnsi="Times New Roman" w:cs="Times New Roman"/>
          <w:kern w:val="0"/>
          <w:sz w:val="24"/>
          <w:szCs w:val="24"/>
        </w:rPr>
        <w:t xml:space="preserve">Углеродная нейтральность в России: ухабистые траектории до 2060 года.  и </w:t>
      </w:r>
      <w:hyperlink r:id="rId7" w:history="1">
        <w:r w:rsidRPr="006E63CF">
          <w:rPr>
            <w:rFonts w:ascii="Times New Roman" w:eastAsia="Calibri" w:hAnsi="Times New Roman" w:cs="Times New Roman"/>
            <w:color w:val="0000FF"/>
            <w:kern w:val="0"/>
            <w:sz w:val="24"/>
            <w:szCs w:val="24"/>
            <w:u w:val="single"/>
          </w:rPr>
          <w:t>Углеродная нейтральность в России: ухабистые траектории до 2060 года</w:t>
        </w:r>
      </w:hyperlink>
      <w:r w:rsidRPr="006E63CF">
        <w:rPr>
          <w:rFonts w:ascii="Times New Roman" w:eastAsia="Calibri" w:hAnsi="Times New Roman" w:cs="Times New Roman"/>
          <w:kern w:val="0"/>
          <w:sz w:val="24"/>
          <w:szCs w:val="24"/>
        </w:rPr>
        <w:t xml:space="preserve"> </w:t>
      </w:r>
    </w:p>
    <w:p w14:paraId="017E55F9" w14:textId="77777777" w:rsidR="00F00D90" w:rsidRPr="006E63CF" w:rsidRDefault="00F00D90" w:rsidP="006E63CF">
      <w:pPr>
        <w:spacing w:after="120" w:line="240" w:lineRule="auto"/>
        <w:ind w:left="630" w:hanging="630"/>
        <w:rPr>
          <w:rFonts w:ascii="Times New Roman" w:eastAsia="Times New Roman" w:hAnsi="Times New Roman" w:cs="Times New Roman"/>
          <w:sz w:val="24"/>
          <w:szCs w:val="24"/>
        </w:rPr>
      </w:pPr>
      <w:r w:rsidRPr="006E63CF">
        <w:rPr>
          <w:rFonts w:ascii="Times New Roman" w:hAnsi="Times New Roman" w:cs="Times New Roman"/>
          <w:color w:val="000000" w:themeColor="text1"/>
          <w:kern w:val="24"/>
          <w:sz w:val="24"/>
          <w:szCs w:val="24"/>
        </w:rPr>
        <w:t xml:space="preserve">Башмаков И., В. Башмаков, К. Борисов, М. </w:t>
      </w:r>
      <w:proofErr w:type="spellStart"/>
      <w:r w:rsidRPr="006E63CF">
        <w:rPr>
          <w:rFonts w:ascii="Times New Roman" w:hAnsi="Times New Roman" w:cs="Times New Roman"/>
          <w:color w:val="000000" w:themeColor="text1"/>
          <w:kern w:val="24"/>
          <w:sz w:val="24"/>
          <w:szCs w:val="24"/>
        </w:rPr>
        <w:t>Дзедзичек</w:t>
      </w:r>
      <w:proofErr w:type="spellEnd"/>
      <w:r w:rsidRPr="006E63CF">
        <w:rPr>
          <w:rFonts w:ascii="Times New Roman" w:hAnsi="Times New Roman" w:cs="Times New Roman"/>
          <w:color w:val="000000" w:themeColor="text1"/>
          <w:kern w:val="24"/>
          <w:sz w:val="24"/>
          <w:szCs w:val="24"/>
        </w:rPr>
        <w:t>, О. Лебедев, А. Лунин, А. Мышак</w:t>
      </w:r>
      <w:r w:rsidRPr="006E63CF">
        <w:rPr>
          <w:rFonts w:ascii="Times New Roman" w:hAnsi="Times New Roman" w:cs="Times New Roman"/>
          <w:color w:val="000000"/>
          <w:kern w:val="24"/>
          <w:sz w:val="24"/>
          <w:szCs w:val="24"/>
        </w:rPr>
        <w:t xml:space="preserve">. 2023а. </w:t>
      </w:r>
      <w:bookmarkStart w:id="1" w:name="_Hlk202252065"/>
      <w:r w:rsidRPr="006E63CF">
        <w:rPr>
          <w:rFonts w:ascii="Times New Roman" w:hAnsi="Times New Roman" w:cs="Times New Roman"/>
          <w:color w:val="000000"/>
          <w:kern w:val="24"/>
          <w:sz w:val="24"/>
          <w:szCs w:val="24"/>
        </w:rPr>
        <w:t xml:space="preserve">Низкоуглеродные технологии в России. Нынешний статус и перспективы </w:t>
      </w:r>
      <w:hyperlink r:id="rId8" w:history="1">
        <w:r w:rsidRPr="006E63CF">
          <w:rPr>
            <w:rFonts w:ascii="Times New Roman" w:hAnsi="Times New Roman" w:cs="Times New Roman"/>
            <w:color w:val="0000FF"/>
            <w:kern w:val="24"/>
            <w:sz w:val="24"/>
            <w:szCs w:val="24"/>
            <w:u w:val="single"/>
          </w:rPr>
          <w:t>Низкоуглеродные технологии в России. Нынешний статус и перспективы</w:t>
        </w:r>
      </w:hyperlink>
    </w:p>
    <w:bookmarkEnd w:id="1"/>
    <w:p w14:paraId="66B4D38C" w14:textId="77777777" w:rsidR="00F00D90" w:rsidRPr="006E63CF" w:rsidRDefault="00F00D90" w:rsidP="006E63CF">
      <w:pPr>
        <w:spacing w:after="120" w:line="240" w:lineRule="auto"/>
        <w:ind w:left="630" w:hanging="630"/>
        <w:rPr>
          <w:rFonts w:ascii="Times New Roman" w:hAnsi="Times New Roman" w:cs="Times New Roman"/>
          <w:sz w:val="24"/>
          <w:szCs w:val="24"/>
          <w:lang w:val="en-US"/>
        </w:rPr>
      </w:pPr>
      <w:r w:rsidRPr="006E63CF">
        <w:rPr>
          <w:rFonts w:ascii="Times New Roman" w:hAnsi="Times New Roman" w:cs="Times New Roman"/>
          <w:sz w:val="24"/>
          <w:szCs w:val="24"/>
        </w:rPr>
        <w:lastRenderedPageBreak/>
        <w:t xml:space="preserve">Башмаков И.А., В.И. Башмаков, К.Б. Борисов, М.Г. </w:t>
      </w:r>
      <w:proofErr w:type="spellStart"/>
      <w:r w:rsidRPr="006E63CF">
        <w:rPr>
          <w:rFonts w:ascii="Times New Roman" w:hAnsi="Times New Roman" w:cs="Times New Roman"/>
          <w:sz w:val="24"/>
          <w:szCs w:val="24"/>
        </w:rPr>
        <w:t>Дзедзичек</w:t>
      </w:r>
      <w:proofErr w:type="spellEnd"/>
      <w:r w:rsidRPr="006E63CF">
        <w:rPr>
          <w:rFonts w:ascii="Times New Roman" w:hAnsi="Times New Roman" w:cs="Times New Roman"/>
          <w:sz w:val="24"/>
          <w:szCs w:val="24"/>
        </w:rPr>
        <w:t xml:space="preserve">, А.А. Лунин, О.В. Лебедев и А.Д. Мышак. </w:t>
      </w:r>
      <w:bookmarkStart w:id="2" w:name="_Hlk202258483"/>
      <w:r w:rsidRPr="006E63CF">
        <w:rPr>
          <w:rFonts w:ascii="Times New Roman" w:hAnsi="Times New Roman" w:cs="Times New Roman"/>
          <w:sz w:val="24"/>
          <w:szCs w:val="24"/>
        </w:rPr>
        <w:t>2023б</w:t>
      </w:r>
      <w:bookmarkEnd w:id="2"/>
      <w:r w:rsidRPr="006E63CF">
        <w:rPr>
          <w:rFonts w:ascii="Times New Roman" w:hAnsi="Times New Roman" w:cs="Times New Roman"/>
          <w:sz w:val="24"/>
          <w:szCs w:val="24"/>
        </w:rPr>
        <w:t>. Движение России к углеродной нейтральности: развилки на дорожных картах</w:t>
      </w:r>
      <w:proofErr w:type="gramStart"/>
      <w:r w:rsidRPr="006E63CF">
        <w:rPr>
          <w:rFonts w:ascii="Times New Roman" w:hAnsi="Times New Roman" w:cs="Times New Roman"/>
          <w:sz w:val="24"/>
          <w:szCs w:val="24"/>
        </w:rPr>
        <w:t>. .</w:t>
      </w:r>
      <w:proofErr w:type="gramEnd"/>
      <w:r w:rsidRPr="006E63CF">
        <w:rPr>
          <w:rFonts w:ascii="Times New Roman" w:hAnsi="Times New Roman" w:cs="Times New Roman"/>
          <w:sz w:val="24"/>
          <w:szCs w:val="24"/>
        </w:rPr>
        <w:t xml:space="preserve"> </w:t>
      </w:r>
      <w:hyperlink r:id="rId9" w:history="1">
        <w:r w:rsidRPr="006E63CF">
          <w:rPr>
            <w:rStyle w:val="affff2"/>
            <w:rFonts w:ascii="Times New Roman" w:hAnsi="Times New Roman" w:cs="Times New Roman"/>
            <w:sz w:val="24"/>
            <w:szCs w:val="24"/>
            <w:lang w:val="en-US"/>
          </w:rPr>
          <w:t>Russia on the pathways to carbon neutrality: forks on roadmaps</w:t>
        </w:r>
      </w:hyperlink>
    </w:p>
    <w:p w14:paraId="3ACCA028" w14:textId="33C37F7A" w:rsidR="00F00D90" w:rsidRPr="006E63CF" w:rsidRDefault="00F00D90" w:rsidP="006E63CF">
      <w:pPr>
        <w:tabs>
          <w:tab w:val="left" w:pos="450"/>
        </w:tabs>
        <w:autoSpaceDE w:val="0"/>
        <w:autoSpaceDN w:val="0"/>
        <w:adjustRightInd w:val="0"/>
        <w:spacing w:after="120" w:line="240" w:lineRule="auto"/>
        <w:ind w:left="450" w:hanging="540"/>
        <w:jc w:val="both"/>
        <w:rPr>
          <w:rFonts w:ascii="Times New Roman" w:hAnsi="Times New Roman" w:cs="Times New Roman"/>
          <w:sz w:val="24"/>
          <w:szCs w:val="24"/>
        </w:rPr>
      </w:pPr>
      <w:r w:rsidRPr="006E63CF">
        <w:rPr>
          <w:rFonts w:ascii="Times New Roman" w:hAnsi="Times New Roman" w:cs="Times New Roman"/>
          <w:kern w:val="0"/>
          <w:sz w:val="24"/>
          <w:szCs w:val="24"/>
        </w:rPr>
        <w:t>Башмаков</w:t>
      </w:r>
      <w:r w:rsidRPr="004A2D11">
        <w:rPr>
          <w:rFonts w:ascii="Times New Roman" w:hAnsi="Times New Roman" w:cs="Times New Roman"/>
          <w:kern w:val="0"/>
          <w:sz w:val="24"/>
          <w:szCs w:val="24"/>
          <w:lang w:val="en-US"/>
        </w:rPr>
        <w:t xml:space="preserve"> </w:t>
      </w:r>
      <w:r w:rsidRPr="006E63CF">
        <w:rPr>
          <w:rFonts w:ascii="Times New Roman" w:hAnsi="Times New Roman" w:cs="Times New Roman"/>
          <w:kern w:val="0"/>
          <w:sz w:val="24"/>
          <w:szCs w:val="24"/>
        </w:rPr>
        <w:t>И</w:t>
      </w:r>
      <w:r w:rsidRPr="004A2D11">
        <w:rPr>
          <w:rFonts w:ascii="Times New Roman" w:hAnsi="Times New Roman" w:cs="Times New Roman"/>
          <w:kern w:val="0"/>
          <w:sz w:val="24"/>
          <w:szCs w:val="24"/>
          <w:lang w:val="en-US"/>
        </w:rPr>
        <w:t>.</w:t>
      </w:r>
      <w:r w:rsidRPr="006E63CF">
        <w:rPr>
          <w:rFonts w:ascii="Times New Roman" w:hAnsi="Times New Roman" w:cs="Times New Roman"/>
          <w:kern w:val="0"/>
          <w:sz w:val="24"/>
          <w:szCs w:val="24"/>
        </w:rPr>
        <w:t>А</w:t>
      </w:r>
      <w:r w:rsidRPr="004A2D11">
        <w:rPr>
          <w:rFonts w:ascii="Times New Roman" w:hAnsi="Times New Roman" w:cs="Times New Roman"/>
          <w:kern w:val="0"/>
          <w:sz w:val="24"/>
          <w:szCs w:val="24"/>
          <w:lang w:val="en-US"/>
        </w:rPr>
        <w:t xml:space="preserve">. </w:t>
      </w:r>
      <w:r w:rsidRPr="006E63CF">
        <w:rPr>
          <w:rFonts w:ascii="Times New Roman" w:hAnsi="Times New Roman" w:cs="Times New Roman"/>
          <w:kern w:val="0"/>
          <w:sz w:val="24"/>
          <w:szCs w:val="24"/>
        </w:rPr>
        <w:t>и</w:t>
      </w:r>
      <w:r w:rsidRPr="004A2D11">
        <w:rPr>
          <w:rFonts w:ascii="Times New Roman" w:hAnsi="Times New Roman" w:cs="Times New Roman"/>
          <w:kern w:val="0"/>
          <w:sz w:val="24"/>
          <w:szCs w:val="24"/>
          <w:lang w:val="en-US"/>
        </w:rPr>
        <w:t xml:space="preserve"> </w:t>
      </w:r>
      <w:r w:rsidRPr="006E63CF">
        <w:rPr>
          <w:rFonts w:ascii="Times New Roman" w:hAnsi="Times New Roman" w:cs="Times New Roman"/>
          <w:kern w:val="0"/>
          <w:sz w:val="24"/>
          <w:szCs w:val="24"/>
        </w:rPr>
        <w:t>А</w:t>
      </w:r>
      <w:r w:rsidRPr="004A2D11">
        <w:rPr>
          <w:rFonts w:ascii="Times New Roman" w:hAnsi="Times New Roman" w:cs="Times New Roman"/>
          <w:kern w:val="0"/>
          <w:sz w:val="24"/>
          <w:szCs w:val="24"/>
          <w:lang w:val="en-US"/>
        </w:rPr>
        <w:t>.</w:t>
      </w:r>
      <w:r w:rsidRPr="006E63CF">
        <w:rPr>
          <w:rFonts w:ascii="Times New Roman" w:hAnsi="Times New Roman" w:cs="Times New Roman"/>
          <w:kern w:val="0"/>
          <w:sz w:val="24"/>
          <w:szCs w:val="24"/>
        </w:rPr>
        <w:t>А</w:t>
      </w:r>
      <w:r w:rsidRPr="004A2D11">
        <w:rPr>
          <w:rFonts w:ascii="Times New Roman" w:hAnsi="Times New Roman" w:cs="Times New Roman"/>
          <w:kern w:val="0"/>
          <w:sz w:val="24"/>
          <w:szCs w:val="24"/>
          <w:lang w:val="en-US"/>
        </w:rPr>
        <w:t xml:space="preserve">. </w:t>
      </w:r>
      <w:r w:rsidRPr="006E63CF">
        <w:rPr>
          <w:rFonts w:ascii="Times New Roman" w:hAnsi="Times New Roman" w:cs="Times New Roman"/>
          <w:kern w:val="0"/>
          <w:sz w:val="24"/>
          <w:szCs w:val="24"/>
        </w:rPr>
        <w:t>Лунин</w:t>
      </w:r>
      <w:r w:rsidRPr="004A2D11">
        <w:rPr>
          <w:rFonts w:ascii="Times New Roman" w:hAnsi="Times New Roman" w:cs="Times New Roman"/>
          <w:kern w:val="0"/>
          <w:sz w:val="24"/>
          <w:szCs w:val="24"/>
          <w:lang w:val="en-US"/>
        </w:rPr>
        <w:t xml:space="preserve">. </w:t>
      </w:r>
      <w:r w:rsidRPr="006E63CF">
        <w:rPr>
          <w:rFonts w:ascii="Times New Roman" w:hAnsi="Times New Roman" w:cs="Times New Roman"/>
          <w:kern w:val="0"/>
          <w:sz w:val="24"/>
          <w:szCs w:val="24"/>
        </w:rPr>
        <w:t xml:space="preserve">Россия: утроение мощности возобновляемых источников энергии и удвоение темпов снижения энергоемкости к 2030 г. </w:t>
      </w:r>
      <w:r w:rsidRPr="006E63CF">
        <w:rPr>
          <w:rFonts w:ascii="Times New Roman" w:hAnsi="Times New Roman" w:cs="Times New Roman"/>
          <w:sz w:val="24"/>
          <w:szCs w:val="24"/>
        </w:rPr>
        <w:t xml:space="preserve">в Изменение климата. Причины, риски, последствия, проблемы адаптации и регулирования. П/р. И.И. Мохова, А.А. </w:t>
      </w:r>
      <w:proofErr w:type="spellStart"/>
      <w:r w:rsidRPr="006E63CF">
        <w:rPr>
          <w:rFonts w:ascii="Times New Roman" w:hAnsi="Times New Roman" w:cs="Times New Roman"/>
          <w:sz w:val="24"/>
          <w:szCs w:val="24"/>
        </w:rPr>
        <w:t>Макоско</w:t>
      </w:r>
      <w:proofErr w:type="spellEnd"/>
      <w:r w:rsidRPr="006E63CF">
        <w:rPr>
          <w:rFonts w:ascii="Times New Roman" w:hAnsi="Times New Roman" w:cs="Times New Roman"/>
          <w:sz w:val="24"/>
          <w:szCs w:val="24"/>
        </w:rPr>
        <w:t xml:space="preserve">, А.В. </w:t>
      </w:r>
      <w:proofErr w:type="spellStart"/>
      <w:r w:rsidRPr="006E63CF">
        <w:rPr>
          <w:rFonts w:ascii="Times New Roman" w:hAnsi="Times New Roman" w:cs="Times New Roman"/>
          <w:sz w:val="24"/>
          <w:szCs w:val="24"/>
        </w:rPr>
        <w:t>Чернокульского</w:t>
      </w:r>
      <w:proofErr w:type="spellEnd"/>
      <w:r w:rsidRPr="006E63CF">
        <w:rPr>
          <w:rFonts w:ascii="Times New Roman" w:hAnsi="Times New Roman" w:cs="Times New Roman"/>
          <w:sz w:val="24"/>
          <w:szCs w:val="24"/>
        </w:rPr>
        <w:t xml:space="preserve">. </w:t>
      </w:r>
      <w:r w:rsidRPr="006E63CF">
        <w:rPr>
          <w:rFonts w:ascii="Times New Roman" w:hAnsi="Times New Roman" w:cs="Times New Roman"/>
          <w:kern w:val="0"/>
          <w:sz w:val="24"/>
          <w:szCs w:val="24"/>
        </w:rPr>
        <w:t xml:space="preserve">Институт физики атмосферы им. А. М. Обухова РАН. М., 2024 </w:t>
      </w:r>
      <w:hyperlink r:id="rId10" w:history="1">
        <w:r w:rsidRPr="006E63CF">
          <w:rPr>
            <w:rStyle w:val="affff2"/>
            <w:rFonts w:ascii="Times New Roman" w:hAnsi="Times New Roman" w:cs="Times New Roman"/>
            <w:kern w:val="0"/>
            <w:sz w:val="24"/>
            <w:szCs w:val="24"/>
            <w:lang w:val="en-US"/>
          </w:rPr>
          <w:t>https</w:t>
        </w:r>
        <w:r w:rsidRPr="006E63CF">
          <w:rPr>
            <w:rStyle w:val="affff2"/>
            <w:rFonts w:ascii="Times New Roman" w:hAnsi="Times New Roman" w:cs="Times New Roman"/>
            <w:kern w:val="0"/>
            <w:sz w:val="24"/>
            <w:szCs w:val="24"/>
          </w:rPr>
          <w:t>://</w:t>
        </w:r>
        <w:r w:rsidRPr="006E63CF">
          <w:rPr>
            <w:rStyle w:val="affff2"/>
            <w:rFonts w:ascii="Times New Roman" w:hAnsi="Times New Roman" w:cs="Times New Roman"/>
            <w:kern w:val="0"/>
            <w:sz w:val="24"/>
            <w:szCs w:val="24"/>
            <w:lang w:val="en-US"/>
          </w:rPr>
          <w:t>cenef</w:t>
        </w:r>
        <w:r w:rsidRPr="006E63CF">
          <w:rPr>
            <w:rStyle w:val="affff2"/>
            <w:rFonts w:ascii="Times New Roman" w:hAnsi="Times New Roman" w:cs="Times New Roman"/>
            <w:kern w:val="0"/>
            <w:sz w:val="24"/>
            <w:szCs w:val="24"/>
          </w:rPr>
          <w:t>-</w:t>
        </w:r>
        <w:r w:rsidRPr="006E63CF">
          <w:rPr>
            <w:rStyle w:val="affff2"/>
            <w:rFonts w:ascii="Times New Roman" w:hAnsi="Times New Roman" w:cs="Times New Roman"/>
            <w:kern w:val="0"/>
            <w:sz w:val="24"/>
            <w:szCs w:val="24"/>
            <w:lang w:val="en-US"/>
          </w:rPr>
          <w:t>xxi</w:t>
        </w:r>
        <w:r w:rsidRPr="006E63CF">
          <w:rPr>
            <w:rStyle w:val="affff2"/>
            <w:rFonts w:ascii="Times New Roman" w:hAnsi="Times New Roman" w:cs="Times New Roman"/>
            <w:kern w:val="0"/>
            <w:sz w:val="24"/>
            <w:szCs w:val="24"/>
          </w:rPr>
          <w:t>.</w:t>
        </w:r>
        <w:r w:rsidRPr="006E63CF">
          <w:rPr>
            <w:rStyle w:val="affff2"/>
            <w:rFonts w:ascii="Times New Roman" w:hAnsi="Times New Roman" w:cs="Times New Roman"/>
            <w:kern w:val="0"/>
            <w:sz w:val="24"/>
            <w:szCs w:val="24"/>
            <w:lang w:val="en-US"/>
          </w:rPr>
          <w:t>ru</w:t>
        </w:r>
        <w:r w:rsidRPr="006E63CF">
          <w:rPr>
            <w:rStyle w:val="affff2"/>
            <w:rFonts w:ascii="Times New Roman" w:hAnsi="Times New Roman" w:cs="Times New Roman"/>
            <w:kern w:val="0"/>
            <w:sz w:val="24"/>
            <w:szCs w:val="24"/>
          </w:rPr>
          <w:t>/</w:t>
        </w:r>
        <w:r w:rsidRPr="006E63CF">
          <w:rPr>
            <w:rStyle w:val="affff2"/>
            <w:rFonts w:ascii="Times New Roman" w:hAnsi="Times New Roman" w:cs="Times New Roman"/>
            <w:kern w:val="0"/>
            <w:sz w:val="24"/>
            <w:szCs w:val="24"/>
            <w:lang w:val="en-US"/>
          </w:rPr>
          <w:t>uploads</w:t>
        </w:r>
        <w:r w:rsidRPr="006E63CF">
          <w:rPr>
            <w:rStyle w:val="affff2"/>
            <w:rFonts w:ascii="Times New Roman" w:hAnsi="Times New Roman" w:cs="Times New Roman"/>
            <w:kern w:val="0"/>
            <w:sz w:val="24"/>
            <w:szCs w:val="24"/>
          </w:rPr>
          <w:t>/</w:t>
        </w:r>
        <w:r w:rsidRPr="006E63CF">
          <w:rPr>
            <w:rStyle w:val="affff2"/>
            <w:rFonts w:ascii="Times New Roman" w:hAnsi="Times New Roman" w:cs="Times New Roman"/>
            <w:kern w:val="0"/>
            <w:sz w:val="24"/>
            <w:szCs w:val="24"/>
            <w:lang w:val="en-US"/>
          </w:rPr>
          <w:t>tripling</w:t>
        </w:r>
        <w:r w:rsidRPr="006E63CF">
          <w:rPr>
            <w:rStyle w:val="affff2"/>
            <w:rFonts w:ascii="Times New Roman" w:hAnsi="Times New Roman" w:cs="Times New Roman"/>
            <w:kern w:val="0"/>
            <w:sz w:val="24"/>
            <w:szCs w:val="24"/>
          </w:rPr>
          <w:t>_</w:t>
        </w:r>
        <w:r w:rsidRPr="006E63CF">
          <w:rPr>
            <w:rStyle w:val="affff2"/>
            <w:rFonts w:ascii="Times New Roman" w:hAnsi="Times New Roman" w:cs="Times New Roman"/>
            <w:kern w:val="0"/>
            <w:sz w:val="24"/>
            <w:szCs w:val="24"/>
            <w:lang w:val="en-US"/>
          </w:rPr>
          <w:t>and</w:t>
        </w:r>
        <w:r w:rsidRPr="006E63CF">
          <w:rPr>
            <w:rStyle w:val="affff2"/>
            <w:rFonts w:ascii="Times New Roman" w:hAnsi="Times New Roman" w:cs="Times New Roman"/>
            <w:kern w:val="0"/>
            <w:sz w:val="24"/>
            <w:szCs w:val="24"/>
          </w:rPr>
          <w:t>_</w:t>
        </w:r>
        <w:r w:rsidRPr="006E63CF">
          <w:rPr>
            <w:rStyle w:val="affff2"/>
            <w:rFonts w:ascii="Times New Roman" w:hAnsi="Times New Roman" w:cs="Times New Roman"/>
            <w:kern w:val="0"/>
            <w:sz w:val="24"/>
            <w:szCs w:val="24"/>
            <w:lang w:val="en-US"/>
          </w:rPr>
          <w:t>doubling</w:t>
        </w:r>
        <w:r w:rsidRPr="006E63CF">
          <w:rPr>
            <w:rStyle w:val="affff2"/>
            <w:rFonts w:ascii="Times New Roman" w:hAnsi="Times New Roman" w:cs="Times New Roman"/>
            <w:kern w:val="0"/>
            <w:sz w:val="24"/>
            <w:szCs w:val="24"/>
          </w:rPr>
          <w:t>_38</w:t>
        </w:r>
        <w:r w:rsidRPr="006E63CF">
          <w:rPr>
            <w:rStyle w:val="affff2"/>
            <w:rFonts w:ascii="Times New Roman" w:hAnsi="Times New Roman" w:cs="Times New Roman"/>
            <w:kern w:val="0"/>
            <w:sz w:val="24"/>
            <w:szCs w:val="24"/>
            <w:lang w:val="en-US"/>
          </w:rPr>
          <w:t>c</w:t>
        </w:r>
        <w:r w:rsidRPr="006E63CF">
          <w:rPr>
            <w:rStyle w:val="affff2"/>
            <w:rFonts w:ascii="Times New Roman" w:hAnsi="Times New Roman" w:cs="Times New Roman"/>
            <w:kern w:val="0"/>
            <w:sz w:val="24"/>
            <w:szCs w:val="24"/>
          </w:rPr>
          <w:t>70</w:t>
        </w:r>
        <w:r w:rsidRPr="006E63CF">
          <w:rPr>
            <w:rStyle w:val="affff2"/>
            <w:rFonts w:ascii="Times New Roman" w:hAnsi="Times New Roman" w:cs="Times New Roman"/>
            <w:kern w:val="0"/>
            <w:sz w:val="24"/>
            <w:szCs w:val="24"/>
            <w:lang w:val="en-US"/>
          </w:rPr>
          <w:t>fde</w:t>
        </w:r>
        <w:r w:rsidRPr="006E63CF">
          <w:rPr>
            <w:rStyle w:val="affff2"/>
            <w:rFonts w:ascii="Times New Roman" w:hAnsi="Times New Roman" w:cs="Times New Roman"/>
            <w:kern w:val="0"/>
            <w:sz w:val="24"/>
            <w:szCs w:val="24"/>
          </w:rPr>
          <w:t>5</w:t>
        </w:r>
        <w:r w:rsidRPr="006E63CF">
          <w:rPr>
            <w:rStyle w:val="affff2"/>
            <w:rFonts w:ascii="Times New Roman" w:hAnsi="Times New Roman" w:cs="Times New Roman"/>
            <w:kern w:val="0"/>
            <w:sz w:val="24"/>
            <w:szCs w:val="24"/>
            <w:lang w:val="en-US"/>
          </w:rPr>
          <w:t>b</w:t>
        </w:r>
        <w:r w:rsidRPr="006E63CF">
          <w:rPr>
            <w:rStyle w:val="affff2"/>
            <w:rFonts w:ascii="Times New Roman" w:hAnsi="Times New Roman" w:cs="Times New Roman"/>
            <w:kern w:val="0"/>
            <w:sz w:val="24"/>
            <w:szCs w:val="24"/>
          </w:rPr>
          <w:t>.</w:t>
        </w:r>
        <w:r w:rsidRPr="006E63CF">
          <w:rPr>
            <w:rStyle w:val="affff2"/>
            <w:rFonts w:ascii="Times New Roman" w:hAnsi="Times New Roman" w:cs="Times New Roman"/>
            <w:kern w:val="0"/>
            <w:sz w:val="24"/>
            <w:szCs w:val="24"/>
            <w:lang w:val="en-US"/>
          </w:rPr>
          <w:t>pdf</w:t>
        </w:r>
      </w:hyperlink>
      <w:r w:rsidRPr="006E63CF">
        <w:rPr>
          <w:rFonts w:ascii="Times New Roman" w:hAnsi="Times New Roman" w:cs="Times New Roman"/>
          <w:kern w:val="0"/>
          <w:sz w:val="24"/>
          <w:szCs w:val="24"/>
        </w:rPr>
        <w:t xml:space="preserve">  </w:t>
      </w:r>
      <w:hyperlink r:id="rId11" w:history="1">
        <w:r w:rsidRPr="006E63CF">
          <w:rPr>
            <w:rStyle w:val="affff2"/>
            <w:rFonts w:ascii="Times New Roman" w:hAnsi="Times New Roman" w:cs="Times New Roman"/>
            <w:sz w:val="24"/>
            <w:szCs w:val="24"/>
          </w:rPr>
          <w:t>https://ifaran.ru/storage/app/media/institute/books%20%20ifa/Climate.pdf</w:t>
        </w:r>
      </w:hyperlink>
      <w:r w:rsidRPr="006E63CF">
        <w:rPr>
          <w:rFonts w:ascii="Times New Roman" w:hAnsi="Times New Roman" w:cs="Times New Roman"/>
          <w:sz w:val="24"/>
          <w:szCs w:val="24"/>
        </w:rPr>
        <w:t xml:space="preserve"> </w:t>
      </w:r>
    </w:p>
    <w:p w14:paraId="42249480" w14:textId="255B4E03"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Башмаков И.А., Потапова Е.Н., Борисов К.Б., Лебедев О.В., Гусева Т.В. 2023в. Декарбонизация цементной отрасли и развитие систем экологического и энергетического менеджмента // Строительные материалы. - №9, 2023. – С. 4-12.</w:t>
      </w:r>
    </w:p>
    <w:p w14:paraId="1061D45C" w14:textId="77777777"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 xml:space="preserve">Башмаков И.А., В.И. Башмаков, К.Б. Борисов, М.Г. </w:t>
      </w:r>
      <w:proofErr w:type="spellStart"/>
      <w:r w:rsidRPr="006E63CF">
        <w:rPr>
          <w:rFonts w:ascii="Times New Roman" w:hAnsi="Times New Roman" w:cs="Times New Roman"/>
          <w:sz w:val="24"/>
          <w:szCs w:val="24"/>
        </w:rPr>
        <w:t>Дзедзичек</w:t>
      </w:r>
      <w:proofErr w:type="spellEnd"/>
      <w:r w:rsidRPr="006E63CF">
        <w:rPr>
          <w:rFonts w:ascii="Times New Roman" w:hAnsi="Times New Roman" w:cs="Times New Roman"/>
          <w:sz w:val="24"/>
          <w:szCs w:val="24"/>
        </w:rPr>
        <w:t xml:space="preserve">, А.А. Лунин, О.В. Лебедев. 2021. CBAM: Последствия для российской экономики. </w:t>
      </w:r>
      <w:hyperlink r:id="rId12" w:history="1">
        <w:r w:rsidRPr="006E63CF">
          <w:rPr>
            <w:rFonts w:ascii="Times New Roman" w:hAnsi="Times New Roman" w:cs="Times New Roman"/>
            <w:color w:val="0000FF"/>
            <w:sz w:val="24"/>
            <w:szCs w:val="24"/>
            <w:u w:val="single"/>
            <w:lang w:val="en-US"/>
          </w:rPr>
          <w:t>CBAM</w:t>
        </w:r>
        <w:r w:rsidRPr="006E63CF">
          <w:rPr>
            <w:rFonts w:ascii="Times New Roman" w:hAnsi="Times New Roman" w:cs="Times New Roman"/>
            <w:color w:val="0000FF"/>
            <w:sz w:val="24"/>
            <w:szCs w:val="24"/>
            <w:u w:val="single"/>
          </w:rPr>
          <w:t>: Последствия для российской экономики</w:t>
        </w:r>
      </w:hyperlink>
    </w:p>
    <w:p w14:paraId="141C8971" w14:textId="77777777"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 xml:space="preserve">Башмаков И.А., О.В. Лебедев, К.Б. Борисов, Т.В. Гусева. 2025. Система бенчмаркинга по энергоэффективности и удельным выбросам парниковых газов при производстве аммиака. </w:t>
      </w:r>
      <w:r w:rsidRPr="006E63CF">
        <w:rPr>
          <w:rFonts w:ascii="Times New Roman" w:hAnsi="Times New Roman" w:cs="Times New Roman"/>
          <w:i/>
          <w:iCs/>
          <w:sz w:val="24"/>
          <w:szCs w:val="24"/>
        </w:rPr>
        <w:t>Фундаментальная и прикладная климатология</w:t>
      </w:r>
      <w:r w:rsidRPr="006E63CF">
        <w:rPr>
          <w:rFonts w:ascii="Times New Roman" w:hAnsi="Times New Roman" w:cs="Times New Roman"/>
          <w:sz w:val="24"/>
          <w:szCs w:val="24"/>
        </w:rPr>
        <w:t>, в печати</w:t>
      </w:r>
    </w:p>
    <w:p w14:paraId="25D17A7C" w14:textId="77777777"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 xml:space="preserve">Башмаков И.А., Лебедев О.В., Гусева Т.В. 2024а. Система бенчмаркинга углеродоемкости производства керамических изделий // Известия Самарского научного центра Российской академии наук. т. 26, № 2, 2024. С. 152-162. </w:t>
      </w:r>
      <w:r w:rsidRPr="006E63CF">
        <w:rPr>
          <w:rFonts w:ascii="Times New Roman" w:hAnsi="Times New Roman" w:cs="Times New Roman"/>
          <w:sz w:val="24"/>
          <w:szCs w:val="24"/>
          <w:lang w:val="en-US"/>
        </w:rPr>
        <w:t>DOI</w:t>
      </w:r>
      <w:r w:rsidRPr="006E63CF">
        <w:rPr>
          <w:rFonts w:ascii="Times New Roman" w:hAnsi="Times New Roman" w:cs="Times New Roman"/>
          <w:sz w:val="24"/>
          <w:szCs w:val="24"/>
        </w:rPr>
        <w:t>: 10.37313/1990-5378-2024-26-2-152-164.</w:t>
      </w:r>
    </w:p>
    <w:p w14:paraId="7054B6FE" w14:textId="77777777"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Башмаков И. А., Скобелев Д. О., Борисов К. Б., Гусева Т. В. 2021. Системы бенчмаркинга по удельным выбросам ПГ в черной металлургии // Черная металлургия. Бюллетень научно-технической и экономической информации. Т. 77, № 9. С. 1071–1086.</w:t>
      </w:r>
    </w:p>
    <w:p w14:paraId="7CFD2734" w14:textId="77777777"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 xml:space="preserve">Башмаков И., Башмаков В., Борисов К., </w:t>
      </w:r>
      <w:proofErr w:type="spellStart"/>
      <w:r w:rsidRPr="006E63CF">
        <w:rPr>
          <w:rFonts w:ascii="Times New Roman" w:hAnsi="Times New Roman" w:cs="Times New Roman"/>
          <w:sz w:val="24"/>
          <w:szCs w:val="24"/>
        </w:rPr>
        <w:t>Дзедзичек</w:t>
      </w:r>
      <w:proofErr w:type="spellEnd"/>
      <w:r w:rsidRPr="006E63CF">
        <w:rPr>
          <w:rFonts w:ascii="Times New Roman" w:hAnsi="Times New Roman" w:cs="Times New Roman"/>
          <w:sz w:val="24"/>
          <w:szCs w:val="24"/>
        </w:rPr>
        <w:t xml:space="preserve"> М., Лунин А., Лебедев О., Мышак А. 2024б. Ключевые низкоуглеродные технологии для российских зданий // Энергосбережение. – 2023. №7. – С. 4-9.</w:t>
      </w:r>
    </w:p>
    <w:p w14:paraId="06A8773A" w14:textId="07F294FC" w:rsidR="00F00D90" w:rsidRPr="006E63CF" w:rsidRDefault="00F00D90" w:rsidP="006E63CF">
      <w:pPr>
        <w:pStyle w:val="af3"/>
        <w:spacing w:before="0" w:after="120"/>
        <w:ind w:left="630" w:hanging="630"/>
        <w:rPr>
          <w:sz w:val="24"/>
          <w:szCs w:val="24"/>
        </w:rPr>
      </w:pPr>
      <w:r w:rsidRPr="006E63CF">
        <w:rPr>
          <w:sz w:val="24"/>
          <w:szCs w:val="24"/>
        </w:rPr>
        <w:t xml:space="preserve">Башмаков И. А., Борисов К. Б., </w:t>
      </w:r>
      <w:proofErr w:type="spellStart"/>
      <w:r w:rsidRPr="006E63CF">
        <w:rPr>
          <w:sz w:val="24"/>
          <w:szCs w:val="24"/>
        </w:rPr>
        <w:t>Дзедзичек</w:t>
      </w:r>
      <w:proofErr w:type="spellEnd"/>
      <w:r w:rsidRPr="006E63CF">
        <w:rPr>
          <w:sz w:val="24"/>
          <w:szCs w:val="24"/>
        </w:rPr>
        <w:t xml:space="preserve"> М.Г., Лунин А.А., Лебедев О.В., Скобелев Д. О., Гусева Т. В. Бенчмаркинг энергоэффективности и углеродоемкости производства энергии на тепловых электростанциях в Российской Федерации. Москва: Изд-во «Перо», 2026. – 356 с. ISBN 978-5-00270-925-0 </w:t>
      </w:r>
      <w:hyperlink r:id="rId13" w:history="1">
        <w:r w:rsidRPr="006E63CF">
          <w:rPr>
            <w:rStyle w:val="affff2"/>
            <w:sz w:val="24"/>
            <w:szCs w:val="24"/>
          </w:rPr>
          <w:t>https://cenef-xxi.ru/articles/benchmarking-energoeffektivnosti-i-uglerodoemkosti-proizvodstva-energii-na-tes-v-rossijskoj-federacii-kniga-cepp-i-cenef-xxi</w:t>
        </w:r>
      </w:hyperlink>
    </w:p>
    <w:p w14:paraId="483193C4" w14:textId="59E90DD4" w:rsidR="006E63CF" w:rsidRPr="006E63CF" w:rsidRDefault="006E63CF" w:rsidP="006E63CF">
      <w:pPr>
        <w:pStyle w:val="af3"/>
        <w:spacing w:before="0" w:after="120"/>
        <w:ind w:left="630" w:hanging="630"/>
        <w:rPr>
          <w:sz w:val="24"/>
          <w:szCs w:val="24"/>
          <w:lang w:val="en-US"/>
        </w:rPr>
      </w:pPr>
      <w:r w:rsidRPr="006E63CF">
        <w:rPr>
          <w:sz w:val="24"/>
          <w:szCs w:val="24"/>
        </w:rPr>
        <w:t xml:space="preserve">Башмаков, И.А. Анализ оценок перспектив декарбонизации российской экономики аналитическими центрами // Современная мировая экономика. 2025. Том 3. №3(11). </w:t>
      </w:r>
      <w:r w:rsidRPr="006E63CF">
        <w:rPr>
          <w:sz w:val="24"/>
          <w:szCs w:val="24"/>
          <w:lang w:val="en-US"/>
        </w:rPr>
        <w:t xml:space="preserve">Bashmakov, I., 2025. Visions of Decarbonization Prospects of the Russian Economy from Different Think Tanks. Contemporary World Economy. 2025. Vol. 3. No 3. DOI: </w:t>
      </w:r>
      <w:hyperlink r:id="rId14" w:history="1">
        <w:r w:rsidRPr="006E63CF">
          <w:rPr>
            <w:rStyle w:val="affff2"/>
            <w:sz w:val="24"/>
            <w:szCs w:val="24"/>
            <w:lang w:val="en-US"/>
          </w:rPr>
          <w:t>https://doi.org/10.17323/2949-5776-2025-3-3-26-56</w:t>
        </w:r>
      </w:hyperlink>
      <w:r w:rsidRPr="006E63CF">
        <w:rPr>
          <w:sz w:val="24"/>
          <w:szCs w:val="24"/>
          <w:lang w:val="en-US"/>
        </w:rPr>
        <w:t xml:space="preserve"> </w:t>
      </w:r>
    </w:p>
    <w:p w14:paraId="16D5FCB1" w14:textId="388101DF" w:rsidR="00F00D90" w:rsidRPr="006E63CF" w:rsidRDefault="00F00D90" w:rsidP="006E63CF">
      <w:pPr>
        <w:pStyle w:val="af3"/>
        <w:spacing w:before="0" w:after="120"/>
        <w:ind w:left="630" w:hanging="630"/>
        <w:rPr>
          <w:sz w:val="24"/>
          <w:szCs w:val="24"/>
        </w:rPr>
      </w:pPr>
      <w:r w:rsidRPr="006E63CF">
        <w:rPr>
          <w:sz w:val="24"/>
          <w:szCs w:val="24"/>
        </w:rPr>
        <w:t>ВЭБ</w:t>
      </w:r>
      <w:r w:rsidRPr="006E63CF">
        <w:rPr>
          <w:sz w:val="24"/>
          <w:szCs w:val="24"/>
          <w:lang w:val="en-US"/>
        </w:rPr>
        <w:t>.</w:t>
      </w:r>
      <w:r w:rsidRPr="006E63CF">
        <w:rPr>
          <w:sz w:val="24"/>
          <w:szCs w:val="24"/>
        </w:rPr>
        <w:t>РФ</w:t>
      </w:r>
      <w:r w:rsidRPr="006E63CF">
        <w:rPr>
          <w:sz w:val="24"/>
          <w:szCs w:val="24"/>
          <w:lang w:val="en-US"/>
        </w:rPr>
        <w:t xml:space="preserve">. 2023. </w:t>
      </w:r>
      <w:r w:rsidRPr="006E63CF">
        <w:rPr>
          <w:sz w:val="24"/>
          <w:szCs w:val="24"/>
        </w:rPr>
        <w:t xml:space="preserve">Достижение Российской Федерацией «углеродной нейтральности» не позднее 2060 года. Январь 2023; </w:t>
      </w:r>
    </w:p>
    <w:p w14:paraId="2A4BBD16" w14:textId="77777777" w:rsidR="00F00D90" w:rsidRPr="006E63CF" w:rsidRDefault="00F00D90" w:rsidP="006E63CF">
      <w:pPr>
        <w:spacing w:after="120" w:line="240" w:lineRule="auto"/>
        <w:ind w:left="630" w:right="29" w:hanging="630"/>
        <w:jc w:val="both"/>
        <w:rPr>
          <w:rFonts w:ascii="Times New Roman" w:eastAsia="Times New Roman" w:hAnsi="Times New Roman" w:cs="Times New Roman"/>
          <w:kern w:val="0"/>
          <w:sz w:val="24"/>
          <w:szCs w:val="24"/>
        </w:rPr>
      </w:pPr>
      <w:r w:rsidRPr="006E63CF">
        <w:rPr>
          <w:rFonts w:ascii="Times New Roman" w:eastAsia="Times New Roman" w:hAnsi="Times New Roman" w:cs="Times New Roman"/>
          <w:kern w:val="0"/>
          <w:sz w:val="24"/>
          <w:szCs w:val="24"/>
        </w:rPr>
        <w:lastRenderedPageBreak/>
        <w:t xml:space="preserve">Генеральная схема размещения объектов электроэнергетики до 2042 года. 2024. </w:t>
      </w:r>
      <w:hyperlink r:id="rId15" w:history="1">
        <w:r w:rsidRPr="006E63CF">
          <w:rPr>
            <w:rFonts w:ascii="Times New Roman" w:eastAsia="Times New Roman" w:hAnsi="Times New Roman" w:cs="Times New Roman"/>
            <w:color w:val="0000FF"/>
            <w:kern w:val="0"/>
            <w:sz w:val="24"/>
            <w:szCs w:val="24"/>
            <w:u w:val="single"/>
          </w:rPr>
          <w:t>Генеральная схема размещения объектов электроэнергетики до 2042 года</w:t>
        </w:r>
      </w:hyperlink>
      <w:r w:rsidRPr="006E63CF">
        <w:rPr>
          <w:rFonts w:ascii="Times New Roman" w:eastAsia="Times New Roman" w:hAnsi="Times New Roman" w:cs="Times New Roman"/>
          <w:kern w:val="0"/>
          <w:sz w:val="24"/>
          <w:szCs w:val="24"/>
        </w:rPr>
        <w:t xml:space="preserve"> (принята распоряжением Правительства РФ от 30 декабря 2024 года № 4153-р),</w:t>
      </w:r>
    </w:p>
    <w:p w14:paraId="36A1C3F8" w14:textId="77777777" w:rsidR="00F00D90" w:rsidRPr="006E63CF" w:rsidRDefault="00F00D90" w:rsidP="006E63CF">
      <w:pPr>
        <w:spacing w:after="120" w:line="240" w:lineRule="auto"/>
        <w:ind w:left="630" w:hanging="630"/>
        <w:rPr>
          <w:rFonts w:ascii="Times New Roman" w:eastAsia="Calibri" w:hAnsi="Times New Roman" w:cs="Times New Roman"/>
          <w:kern w:val="0"/>
          <w:sz w:val="24"/>
          <w:szCs w:val="24"/>
        </w:rPr>
      </w:pPr>
      <w:r w:rsidRPr="006E63CF">
        <w:rPr>
          <w:rFonts w:ascii="Times New Roman" w:eastAsia="Calibri" w:hAnsi="Times New Roman" w:cs="Times New Roman"/>
          <w:kern w:val="0"/>
          <w:sz w:val="24"/>
          <w:szCs w:val="24"/>
        </w:rPr>
        <w:t>ИНЭИ РАН. 2024 г.</w:t>
      </w:r>
      <w:r w:rsidRPr="006E63CF">
        <w:rPr>
          <w:rFonts w:ascii="Times New Roman" w:hAnsi="Times New Roman" w:cs="Times New Roman"/>
          <w:sz w:val="24"/>
          <w:szCs w:val="24"/>
        </w:rPr>
        <w:t xml:space="preserve"> Прогноз развития энергетики мира и России 2024. </w:t>
      </w:r>
      <w:r w:rsidRPr="006E63CF">
        <w:rPr>
          <w:rFonts w:ascii="Times New Roman" w:eastAsia="Calibri" w:hAnsi="Times New Roman" w:cs="Times New Roman"/>
          <w:kern w:val="0"/>
          <w:sz w:val="24"/>
          <w:szCs w:val="24"/>
        </w:rPr>
        <w:t xml:space="preserve"> </w:t>
      </w:r>
      <w:hyperlink r:id="rId16" w:history="1">
        <w:r w:rsidRPr="006E63CF">
          <w:rPr>
            <w:rFonts w:ascii="Times New Roman" w:eastAsia="Calibri" w:hAnsi="Times New Roman" w:cs="Times New Roman"/>
            <w:color w:val="0000FF"/>
            <w:kern w:val="0"/>
            <w:sz w:val="24"/>
            <w:szCs w:val="24"/>
            <w:u w:val="single"/>
          </w:rPr>
          <w:t>Прогноз развития энергетики мира и России 2024</w:t>
        </w:r>
      </w:hyperlink>
      <w:r w:rsidRPr="006E63CF">
        <w:rPr>
          <w:rFonts w:ascii="Times New Roman" w:eastAsia="Calibri" w:hAnsi="Times New Roman" w:cs="Times New Roman"/>
          <w:kern w:val="0"/>
          <w:sz w:val="24"/>
          <w:szCs w:val="24"/>
        </w:rPr>
        <w:t xml:space="preserve"> </w:t>
      </w:r>
    </w:p>
    <w:p w14:paraId="76E7C5CD" w14:textId="77777777" w:rsidR="00F00D90" w:rsidRPr="006E63CF" w:rsidRDefault="00F00D90" w:rsidP="006E63CF">
      <w:pPr>
        <w:spacing w:after="120" w:line="240" w:lineRule="auto"/>
        <w:ind w:left="630" w:hanging="630"/>
        <w:jc w:val="both"/>
        <w:rPr>
          <w:rFonts w:ascii="Times New Roman" w:eastAsia="Calibri" w:hAnsi="Times New Roman" w:cs="Times New Roman"/>
          <w:kern w:val="0"/>
          <w:sz w:val="24"/>
          <w:szCs w:val="24"/>
        </w:rPr>
      </w:pPr>
      <w:r w:rsidRPr="006E63CF">
        <w:rPr>
          <w:rFonts w:ascii="Times New Roman" w:eastAsia="Calibri" w:hAnsi="Times New Roman" w:cs="Times New Roman"/>
          <w:kern w:val="0"/>
          <w:sz w:val="24"/>
          <w:szCs w:val="24"/>
        </w:rPr>
        <w:t xml:space="preserve">Консорциум 5. 2024. Отчет по ВИП ГЗ. «Экономика климата». 2024 г. </w:t>
      </w:r>
      <w:r w:rsidRPr="006E63CF">
        <w:rPr>
          <w:rFonts w:ascii="Times New Roman" w:eastAsia="Calibri" w:hAnsi="Times New Roman" w:cs="Times New Roman"/>
          <w:i/>
          <w:iCs/>
          <w:kern w:val="0"/>
          <w:sz w:val="24"/>
          <w:szCs w:val="24"/>
        </w:rPr>
        <w:t>Создание методики разработки сценариев и моделей оценки социально-экономических эффектов реализации климатической повестки и политики низкоуглеродного развития, включая меры по декарбонизации экономики и энергетики на уровне стран и регионов мира, а также экономики и энергетики Российской Федерации, обоснованы меры адаптации населения и экономики Российской Федерации к изменениям климата федерального уровня</w:t>
      </w:r>
      <w:r w:rsidRPr="006E63CF">
        <w:rPr>
          <w:rFonts w:ascii="Times New Roman" w:eastAsia="Calibri" w:hAnsi="Times New Roman" w:cs="Times New Roman"/>
          <w:kern w:val="0"/>
          <w:sz w:val="24"/>
          <w:szCs w:val="24"/>
        </w:rPr>
        <w:t xml:space="preserve"> </w:t>
      </w:r>
    </w:p>
    <w:p w14:paraId="349C38F8" w14:textId="77777777" w:rsidR="00F00D90" w:rsidRPr="006E63CF" w:rsidRDefault="00F00D90" w:rsidP="006E63CF">
      <w:pPr>
        <w:pStyle w:val="a7"/>
        <w:spacing w:after="120"/>
        <w:ind w:left="630" w:hanging="630"/>
        <w:rPr>
          <w:sz w:val="24"/>
          <w:szCs w:val="24"/>
        </w:rPr>
      </w:pPr>
      <w:r w:rsidRPr="006E63CF">
        <w:rPr>
          <w:sz w:val="24"/>
          <w:szCs w:val="24"/>
        </w:rPr>
        <w:t>Макаров А.А. 2008. Возможности сдерживания эмиссии парниковых газов в энергетике России. Академия энергетики. № 5, 2008. С. 26-33.</w:t>
      </w:r>
    </w:p>
    <w:p w14:paraId="6842405B" w14:textId="77777777" w:rsidR="00F00D90" w:rsidRPr="006E63CF" w:rsidRDefault="00F00D90" w:rsidP="006E63CF">
      <w:pPr>
        <w:spacing w:after="120" w:line="240" w:lineRule="auto"/>
        <w:ind w:left="630" w:hanging="630"/>
        <w:rPr>
          <w:rFonts w:ascii="Times New Roman" w:hAnsi="Times New Roman" w:cs="Times New Roman"/>
          <w:sz w:val="24"/>
          <w:szCs w:val="24"/>
        </w:rPr>
      </w:pPr>
      <w:r w:rsidRPr="006E63CF">
        <w:rPr>
          <w:rFonts w:ascii="Times New Roman" w:hAnsi="Times New Roman" w:cs="Times New Roman"/>
          <w:sz w:val="24"/>
          <w:szCs w:val="24"/>
        </w:rPr>
        <w:t xml:space="preserve">Макаров И.А., Чен Х., Пальцев С.В. 2018. Последствия Парижского климатического соглашения для экономики России. Вопросы экономики. 2018;(4):76-94. </w:t>
      </w:r>
      <w:r w:rsidRPr="006E63CF">
        <w:rPr>
          <w:rFonts w:ascii="Times New Roman" w:hAnsi="Times New Roman" w:cs="Times New Roman"/>
          <w:sz w:val="24"/>
          <w:szCs w:val="24"/>
          <w:lang w:val="en-US"/>
        </w:rPr>
        <w:t>https</w:t>
      </w:r>
      <w:r w:rsidRPr="006E63CF">
        <w:rPr>
          <w:rFonts w:ascii="Times New Roman" w:hAnsi="Times New Roman" w:cs="Times New Roman"/>
          <w:sz w:val="24"/>
          <w:szCs w:val="24"/>
        </w:rPr>
        <w:t>://</w:t>
      </w:r>
      <w:proofErr w:type="spellStart"/>
      <w:r w:rsidRPr="006E63CF">
        <w:rPr>
          <w:rFonts w:ascii="Times New Roman" w:hAnsi="Times New Roman" w:cs="Times New Roman"/>
          <w:sz w:val="24"/>
          <w:szCs w:val="24"/>
          <w:lang w:val="en-US"/>
        </w:rPr>
        <w:t>doi</w:t>
      </w:r>
      <w:proofErr w:type="spellEnd"/>
      <w:r w:rsidRPr="006E63CF">
        <w:rPr>
          <w:rFonts w:ascii="Times New Roman" w:hAnsi="Times New Roman" w:cs="Times New Roman"/>
          <w:sz w:val="24"/>
          <w:szCs w:val="24"/>
        </w:rPr>
        <w:t>.</w:t>
      </w:r>
      <w:r w:rsidRPr="006E63CF">
        <w:rPr>
          <w:rFonts w:ascii="Times New Roman" w:hAnsi="Times New Roman" w:cs="Times New Roman"/>
          <w:sz w:val="24"/>
          <w:szCs w:val="24"/>
          <w:lang w:val="en-US"/>
        </w:rPr>
        <w:t>org</w:t>
      </w:r>
      <w:r w:rsidRPr="006E63CF">
        <w:rPr>
          <w:rFonts w:ascii="Times New Roman" w:hAnsi="Times New Roman" w:cs="Times New Roman"/>
          <w:sz w:val="24"/>
          <w:szCs w:val="24"/>
        </w:rPr>
        <w:t>/10.32609/0042-8736-2018-4-76-94</w:t>
      </w:r>
    </w:p>
    <w:p w14:paraId="50ABE116" w14:textId="77777777" w:rsidR="00F00D90" w:rsidRPr="006E63CF" w:rsidRDefault="00F00D90" w:rsidP="006E63CF">
      <w:pPr>
        <w:spacing w:after="120" w:line="240" w:lineRule="auto"/>
        <w:ind w:left="630" w:hanging="630"/>
        <w:jc w:val="both"/>
        <w:rPr>
          <w:rFonts w:ascii="Times New Roman" w:eastAsia="Calibri" w:hAnsi="Times New Roman" w:cs="Times New Roman"/>
          <w:kern w:val="0"/>
          <w:sz w:val="24"/>
          <w:szCs w:val="24"/>
        </w:rPr>
      </w:pPr>
      <w:r w:rsidRPr="006E63CF">
        <w:rPr>
          <w:rFonts w:ascii="Times New Roman" w:eastAsia="Calibri" w:hAnsi="Times New Roman" w:cs="Times New Roman"/>
          <w:kern w:val="0"/>
          <w:sz w:val="24"/>
          <w:szCs w:val="24"/>
        </w:rPr>
        <w:t xml:space="preserve">РЭА. 2024 г. Сценарии развития мировой энергетики до 2050 года. </w:t>
      </w:r>
      <w:hyperlink r:id="rId17" w:history="1">
        <w:r w:rsidRPr="006E63CF">
          <w:rPr>
            <w:rFonts w:ascii="Times New Roman" w:eastAsia="Calibri" w:hAnsi="Times New Roman" w:cs="Times New Roman"/>
            <w:color w:val="0000FF"/>
            <w:kern w:val="0"/>
            <w:sz w:val="24"/>
            <w:szCs w:val="24"/>
            <w:u w:val="single"/>
          </w:rPr>
          <w:t>Сценарии развития мировой энергетики до 2050 года</w:t>
        </w:r>
      </w:hyperlink>
      <w:r w:rsidRPr="006E63CF">
        <w:rPr>
          <w:rFonts w:ascii="Times New Roman" w:eastAsia="Calibri" w:hAnsi="Times New Roman" w:cs="Times New Roman"/>
          <w:kern w:val="0"/>
          <w:sz w:val="24"/>
          <w:szCs w:val="24"/>
        </w:rPr>
        <w:t xml:space="preserve"> </w:t>
      </w:r>
    </w:p>
    <w:p w14:paraId="6CE6F6C2" w14:textId="77777777" w:rsidR="00F00D90" w:rsidRPr="006E63CF" w:rsidRDefault="00F00D90" w:rsidP="006E63CF">
      <w:pPr>
        <w:spacing w:after="120" w:line="240" w:lineRule="auto"/>
        <w:ind w:left="630" w:hanging="630"/>
        <w:jc w:val="both"/>
        <w:rPr>
          <w:rFonts w:ascii="Times New Roman" w:hAnsi="Times New Roman" w:cs="Times New Roman"/>
          <w:sz w:val="24"/>
          <w:szCs w:val="24"/>
          <w:lang w:val="en-US"/>
        </w:rPr>
      </w:pPr>
      <w:r w:rsidRPr="006E63CF">
        <w:rPr>
          <w:rFonts w:ascii="Times New Roman" w:hAnsi="Times New Roman" w:cs="Times New Roman"/>
          <w:sz w:val="24"/>
          <w:szCs w:val="24"/>
        </w:rPr>
        <w:t xml:space="preserve">Широв А.А. и А.Ю. Колпаков. 2023. Целевой сценарий социально-экономического развития России с низким уровнем нетто-выбросов парниковых газов до 2060 года // Проблемы прогнозирования. </w:t>
      </w:r>
      <w:r w:rsidRPr="006E63CF">
        <w:rPr>
          <w:rFonts w:ascii="Times New Roman" w:hAnsi="Times New Roman" w:cs="Times New Roman"/>
          <w:sz w:val="24"/>
          <w:szCs w:val="24"/>
          <w:lang w:val="en-US"/>
        </w:rPr>
        <w:t xml:space="preserve">2023. № 6 (201). </w:t>
      </w:r>
      <w:r w:rsidRPr="006E63CF">
        <w:rPr>
          <w:rFonts w:ascii="Times New Roman" w:hAnsi="Times New Roman" w:cs="Times New Roman"/>
          <w:sz w:val="24"/>
          <w:szCs w:val="24"/>
        </w:rPr>
        <w:t>С</w:t>
      </w:r>
      <w:r w:rsidRPr="006E63CF">
        <w:rPr>
          <w:rFonts w:ascii="Times New Roman" w:hAnsi="Times New Roman" w:cs="Times New Roman"/>
          <w:sz w:val="24"/>
          <w:szCs w:val="24"/>
          <w:lang w:val="en-US"/>
        </w:rPr>
        <w:t>. 53-66. DOI: 10.47711/0868-6351-201-53-66</w:t>
      </w:r>
    </w:p>
    <w:p w14:paraId="69840D6C" w14:textId="7C81E850" w:rsidR="00F00D90" w:rsidRPr="006E63CF" w:rsidRDefault="00F00D90" w:rsidP="006E63CF">
      <w:pPr>
        <w:autoSpaceDE w:val="0"/>
        <w:autoSpaceDN w:val="0"/>
        <w:adjustRightInd w:val="0"/>
        <w:spacing w:after="120" w:line="240" w:lineRule="auto"/>
        <w:ind w:left="630" w:hanging="630"/>
        <w:contextualSpacing/>
        <w:jc w:val="both"/>
        <w:rPr>
          <w:rFonts w:ascii="Times New Roman" w:hAnsi="Times New Roman" w:cs="Times New Roman"/>
          <w:kern w:val="0"/>
          <w:sz w:val="24"/>
          <w:szCs w:val="24"/>
          <w:lang w:val="en-US"/>
        </w:rPr>
      </w:pPr>
      <w:proofErr w:type="spellStart"/>
      <w:r w:rsidRPr="006E63CF">
        <w:rPr>
          <w:rFonts w:ascii="Times New Roman" w:hAnsi="Times New Roman" w:cs="Times New Roman"/>
          <w:kern w:val="0"/>
          <w:sz w:val="24"/>
          <w:szCs w:val="24"/>
          <w:lang w:val="en-US"/>
        </w:rPr>
        <w:t>Bashmakov</w:t>
      </w:r>
      <w:proofErr w:type="spellEnd"/>
      <w:r w:rsidRPr="006E63CF">
        <w:rPr>
          <w:rFonts w:ascii="Times New Roman" w:hAnsi="Times New Roman" w:cs="Times New Roman"/>
          <w:kern w:val="0"/>
          <w:sz w:val="24"/>
          <w:szCs w:val="24"/>
          <w:lang w:val="en-US"/>
        </w:rPr>
        <w:t xml:space="preserve"> I. How “green” is electricity generation in Russia and why can it gradually go “red”? Mitig Adapt Strateg Glob Change (2026) 31:55 https://doi.org/10.1007/s11027-026-10317-1; https://rdcu.be/fh3Tc </w:t>
      </w:r>
    </w:p>
    <w:p w14:paraId="739574A6" w14:textId="4F433742" w:rsidR="00F00D90" w:rsidRPr="006E63CF" w:rsidRDefault="00F00D90" w:rsidP="006E63CF">
      <w:pPr>
        <w:autoSpaceDE w:val="0"/>
        <w:autoSpaceDN w:val="0"/>
        <w:adjustRightInd w:val="0"/>
        <w:spacing w:after="120" w:line="240" w:lineRule="auto"/>
        <w:ind w:left="630" w:hanging="630"/>
        <w:contextualSpacing/>
        <w:jc w:val="both"/>
        <w:rPr>
          <w:rFonts w:ascii="Times New Roman" w:hAnsi="Times New Roman" w:cs="Times New Roman"/>
          <w:kern w:val="0"/>
          <w:sz w:val="24"/>
          <w:szCs w:val="24"/>
          <w:lang w:val="en-US"/>
        </w:rPr>
      </w:pPr>
      <w:proofErr w:type="spellStart"/>
      <w:r w:rsidRPr="006E63CF">
        <w:rPr>
          <w:rFonts w:ascii="Times New Roman" w:hAnsi="Times New Roman" w:cs="Times New Roman"/>
          <w:kern w:val="0"/>
          <w:sz w:val="24"/>
          <w:szCs w:val="24"/>
          <w:lang w:val="en-US"/>
        </w:rPr>
        <w:t>Bashmakov</w:t>
      </w:r>
      <w:proofErr w:type="spellEnd"/>
      <w:r w:rsidRPr="006E63CF">
        <w:rPr>
          <w:rFonts w:ascii="Times New Roman" w:hAnsi="Times New Roman" w:cs="Times New Roman"/>
          <w:kern w:val="0"/>
          <w:sz w:val="24"/>
          <w:szCs w:val="24"/>
          <w:lang w:val="en-US"/>
        </w:rPr>
        <w:t xml:space="preserve"> Igor A. 2024a. Russia on the pathways to carbon neutrality: forks on roadmaps. Mitig Adapt Strateg Glob Change (2024) 29:70 </w:t>
      </w:r>
      <w:hyperlink r:id="rId18" w:history="1">
        <w:r w:rsidRPr="006E63CF">
          <w:rPr>
            <w:rStyle w:val="affff2"/>
            <w:rFonts w:ascii="Times New Roman" w:hAnsi="Times New Roman" w:cs="Times New Roman"/>
            <w:kern w:val="0"/>
            <w:sz w:val="24"/>
            <w:szCs w:val="24"/>
            <w:lang w:val="en-US"/>
          </w:rPr>
          <w:t>https://doi.org/10.1007/s11027-024-10164-y</w:t>
        </w:r>
      </w:hyperlink>
    </w:p>
    <w:p w14:paraId="47A8EE07" w14:textId="77777777" w:rsidR="00F00D90" w:rsidRPr="006E63CF" w:rsidRDefault="00F00D90" w:rsidP="006E63CF">
      <w:pPr>
        <w:spacing w:after="120" w:line="240" w:lineRule="auto"/>
        <w:ind w:left="630" w:hanging="630"/>
        <w:jc w:val="both"/>
        <w:rPr>
          <w:rFonts w:ascii="Times New Roman" w:hAnsi="Times New Roman" w:cs="Times New Roman"/>
          <w:kern w:val="0"/>
          <w:sz w:val="24"/>
          <w:szCs w:val="24"/>
          <w:lang w:val="en-US"/>
        </w:rPr>
      </w:pPr>
      <w:proofErr w:type="spellStart"/>
      <w:r w:rsidRPr="006E63CF">
        <w:rPr>
          <w:rFonts w:ascii="Times New Roman" w:hAnsi="Times New Roman" w:cs="Times New Roman"/>
          <w:sz w:val="24"/>
          <w:szCs w:val="24"/>
          <w:lang w:val="en-US"/>
        </w:rPr>
        <w:t>Bashmakov</w:t>
      </w:r>
      <w:proofErr w:type="spellEnd"/>
      <w:r w:rsidRPr="006E63CF">
        <w:rPr>
          <w:rFonts w:ascii="Times New Roman" w:hAnsi="Times New Roman" w:cs="Times New Roman"/>
          <w:sz w:val="24"/>
          <w:szCs w:val="24"/>
          <w:lang w:val="en-US"/>
        </w:rPr>
        <w:t xml:space="preserve"> I.A.</w:t>
      </w:r>
      <w:bookmarkStart w:id="3" w:name="_Hlk202259196"/>
      <w:r w:rsidRPr="006E63CF">
        <w:rPr>
          <w:rFonts w:ascii="Times New Roman" w:hAnsi="Times New Roman" w:cs="Times New Roman"/>
          <w:sz w:val="24"/>
          <w:szCs w:val="24"/>
          <w:lang w:val="en-US"/>
        </w:rPr>
        <w:t xml:space="preserve"> 2024b. Distributional Effects of Expected Climate Mitigation Policies in Russia, </w:t>
      </w:r>
      <w:bookmarkEnd w:id="3"/>
      <w:r w:rsidRPr="006E63CF">
        <w:rPr>
          <w:rFonts w:ascii="Times New Roman" w:hAnsi="Times New Roman" w:cs="Times New Roman"/>
          <w:i/>
          <w:iCs/>
          <w:sz w:val="24"/>
          <w:szCs w:val="24"/>
          <w:lang w:val="en-US"/>
        </w:rPr>
        <w:t>Mod Econ Manag</w:t>
      </w:r>
      <w:r w:rsidRPr="006E63CF">
        <w:rPr>
          <w:rFonts w:ascii="Times New Roman" w:hAnsi="Times New Roman" w:cs="Times New Roman"/>
          <w:sz w:val="24"/>
          <w:szCs w:val="24"/>
          <w:lang w:val="en-US"/>
        </w:rPr>
        <w:t xml:space="preserve">, 2024; 3: 5. DOI: 10.53964/mem.2024005). </w:t>
      </w:r>
      <w:hyperlink r:id="rId19" w:anchor="fullTextFileContent" w:history="1">
        <w:r w:rsidRPr="006E63CF">
          <w:rPr>
            <w:rStyle w:val="affff2"/>
            <w:rFonts w:ascii="Times New Roman" w:hAnsi="Times New Roman" w:cs="Times New Roman"/>
            <w:sz w:val="24"/>
            <w:szCs w:val="24"/>
            <w:lang w:val="en-US"/>
          </w:rPr>
          <w:t xml:space="preserve"> Distributional Effects of Expected Climate Mitigation Policies in Russia</w:t>
        </w:r>
      </w:hyperlink>
      <w:r w:rsidRPr="006E63CF">
        <w:rPr>
          <w:rFonts w:ascii="Times New Roman" w:hAnsi="Times New Roman" w:cs="Times New Roman"/>
          <w:sz w:val="24"/>
          <w:szCs w:val="24"/>
          <w:lang w:val="en-US"/>
        </w:rPr>
        <w:t>,</w:t>
      </w:r>
    </w:p>
    <w:p w14:paraId="36C067C6" w14:textId="77777777" w:rsidR="00F00D90" w:rsidRPr="006E63CF" w:rsidRDefault="00F00D90" w:rsidP="006E63CF">
      <w:pPr>
        <w:pStyle w:val="a7"/>
        <w:spacing w:after="120"/>
        <w:ind w:left="630" w:hanging="630"/>
        <w:rPr>
          <w:sz w:val="24"/>
          <w:szCs w:val="24"/>
          <w:lang w:val="en-US"/>
        </w:rPr>
      </w:pPr>
      <w:proofErr w:type="spellStart"/>
      <w:r w:rsidRPr="006E63CF">
        <w:rPr>
          <w:sz w:val="24"/>
          <w:szCs w:val="24"/>
          <w:lang w:val="en-US"/>
        </w:rPr>
        <w:t>Bashmakov</w:t>
      </w:r>
      <w:proofErr w:type="spellEnd"/>
      <w:r w:rsidRPr="006E63CF">
        <w:rPr>
          <w:sz w:val="24"/>
          <w:szCs w:val="24"/>
          <w:lang w:val="en-US"/>
        </w:rPr>
        <w:t xml:space="preserve"> I., A. Makarov. 1990. The Soviet Union. Chapter in carbon emissions control strategies. W.U. Chandler Editor. WWF and The Conservation Foundation. Wash., USA. 1990. pp.35-54</w:t>
      </w:r>
    </w:p>
    <w:p w14:paraId="0E59D99F" w14:textId="77777777" w:rsidR="00F00D90" w:rsidRPr="006E63CF" w:rsidRDefault="00F00D90" w:rsidP="006E63CF">
      <w:pPr>
        <w:pStyle w:val="a7"/>
        <w:spacing w:after="120"/>
        <w:ind w:left="630" w:hanging="630"/>
        <w:rPr>
          <w:sz w:val="24"/>
          <w:szCs w:val="24"/>
          <w:lang w:val="en-US"/>
        </w:rPr>
      </w:pPr>
      <w:proofErr w:type="spellStart"/>
      <w:r w:rsidRPr="006E63CF">
        <w:rPr>
          <w:sz w:val="24"/>
          <w:szCs w:val="24"/>
          <w:lang w:val="en-US"/>
        </w:rPr>
        <w:t>Bashmakov</w:t>
      </w:r>
      <w:proofErr w:type="spellEnd"/>
      <w:r w:rsidRPr="006E63CF">
        <w:rPr>
          <w:sz w:val="24"/>
          <w:szCs w:val="24"/>
          <w:lang w:val="en-US"/>
        </w:rPr>
        <w:t xml:space="preserve"> I., Makarov </w:t>
      </w:r>
      <w:r w:rsidRPr="006E63CF">
        <w:rPr>
          <w:sz w:val="24"/>
          <w:szCs w:val="24"/>
        </w:rPr>
        <w:t>А</w:t>
      </w:r>
      <w:r w:rsidRPr="006E63CF">
        <w:rPr>
          <w:sz w:val="24"/>
          <w:szCs w:val="24"/>
          <w:lang w:val="en-US"/>
        </w:rPr>
        <w:t>. 1991. An energy development strategy for the USSR: Minimizing greenhouse gas emissions. Energy Policy. Volume 19, Issue 10, December 1991, pp. 987-994.</w:t>
      </w:r>
    </w:p>
    <w:p w14:paraId="27FE4F34" w14:textId="77777777" w:rsidR="00F00D90" w:rsidRPr="006E63CF" w:rsidRDefault="00F00D90" w:rsidP="006E63CF">
      <w:pPr>
        <w:spacing w:after="120" w:line="240" w:lineRule="auto"/>
        <w:ind w:left="630" w:hanging="630"/>
        <w:jc w:val="both"/>
        <w:rPr>
          <w:rFonts w:ascii="Times New Roman" w:hAnsi="Times New Roman" w:cs="Times New Roman"/>
          <w:sz w:val="24"/>
          <w:szCs w:val="24"/>
          <w:lang w:val="en-US"/>
        </w:rPr>
      </w:pPr>
      <w:r w:rsidRPr="006E63CF">
        <w:rPr>
          <w:rFonts w:ascii="Times New Roman" w:hAnsi="Times New Roman" w:cs="Times New Roman"/>
          <w:sz w:val="24"/>
          <w:szCs w:val="24"/>
          <w:lang w:val="en-US"/>
        </w:rPr>
        <w:t xml:space="preserve">Bashmakov, I.A., L.J. Nilsson, et al. Industry. In IPCC, 2022: Climate Change 2022: Mitigation of Climate Change. Contribution of Working Group </w:t>
      </w:r>
      <w:proofErr w:type="spellStart"/>
      <w:r w:rsidRPr="006E63CF">
        <w:rPr>
          <w:rFonts w:ascii="Times New Roman" w:hAnsi="Times New Roman" w:cs="Times New Roman"/>
          <w:sz w:val="24"/>
          <w:szCs w:val="24"/>
          <w:lang w:val="en-US"/>
        </w:rPr>
        <w:t>IIIto</w:t>
      </w:r>
      <w:proofErr w:type="spellEnd"/>
      <w:r w:rsidRPr="006E63CF">
        <w:rPr>
          <w:rFonts w:ascii="Times New Roman" w:hAnsi="Times New Roman" w:cs="Times New Roman"/>
          <w:sz w:val="24"/>
          <w:szCs w:val="24"/>
          <w:lang w:val="en-US"/>
        </w:rPr>
        <w:t xml:space="preserve"> the Sixth Assessment Report of the Intergovernmental Panel on Climate Change, </w:t>
      </w:r>
      <w:hyperlink r:id="rId20" w:history="1">
        <w:r w:rsidRPr="006E63CF">
          <w:rPr>
            <w:rFonts w:ascii="Times New Roman" w:hAnsi="Times New Roman" w:cs="Times New Roman"/>
            <w:color w:val="0000FF"/>
            <w:sz w:val="24"/>
            <w:szCs w:val="24"/>
            <w:u w:val="single"/>
            <w:lang w:val="en-US"/>
          </w:rPr>
          <w:t>IPCC_AR6_WGIII_Chapter 11</w:t>
        </w:r>
      </w:hyperlink>
      <w:r w:rsidRPr="006E63CF">
        <w:rPr>
          <w:rFonts w:ascii="Times New Roman" w:hAnsi="Times New Roman" w:cs="Times New Roman"/>
          <w:sz w:val="24"/>
          <w:szCs w:val="24"/>
          <w:lang w:val="en-US"/>
        </w:rPr>
        <w:t xml:space="preserve">; </w:t>
      </w:r>
    </w:p>
    <w:p w14:paraId="62313855" w14:textId="77777777" w:rsidR="00F00D90" w:rsidRPr="004A2D11" w:rsidRDefault="00F00D90" w:rsidP="006E63CF">
      <w:pPr>
        <w:pStyle w:val="a7"/>
        <w:spacing w:after="120"/>
        <w:ind w:left="630" w:hanging="630"/>
        <w:rPr>
          <w:sz w:val="24"/>
          <w:szCs w:val="24"/>
          <w:lang w:val="en-US"/>
        </w:rPr>
      </w:pPr>
      <w:proofErr w:type="spellStart"/>
      <w:r w:rsidRPr="006E63CF">
        <w:rPr>
          <w:sz w:val="24"/>
          <w:szCs w:val="24"/>
          <w:lang w:val="en-US"/>
        </w:rPr>
        <w:t>Bashmakov</w:t>
      </w:r>
      <w:proofErr w:type="spellEnd"/>
      <w:r w:rsidRPr="006E63CF">
        <w:rPr>
          <w:sz w:val="24"/>
          <w:szCs w:val="24"/>
          <w:lang w:val="en-US"/>
        </w:rPr>
        <w:t xml:space="preserve"> I., </w:t>
      </w:r>
      <w:proofErr w:type="spellStart"/>
      <w:r w:rsidRPr="006E63CF">
        <w:rPr>
          <w:sz w:val="24"/>
          <w:szCs w:val="24"/>
          <w:lang w:val="en-US"/>
        </w:rPr>
        <w:t>Dzedzicek</w:t>
      </w:r>
      <w:proofErr w:type="spellEnd"/>
      <w:r w:rsidRPr="006E63CF">
        <w:rPr>
          <w:sz w:val="24"/>
          <w:szCs w:val="24"/>
          <w:lang w:val="en-US"/>
        </w:rPr>
        <w:t xml:space="preserve"> M., </w:t>
      </w:r>
      <w:proofErr w:type="spellStart"/>
      <w:r w:rsidRPr="006E63CF">
        <w:rPr>
          <w:sz w:val="24"/>
          <w:szCs w:val="24"/>
          <w:lang w:val="en-US"/>
        </w:rPr>
        <w:t>Myshak</w:t>
      </w:r>
      <w:proofErr w:type="spellEnd"/>
      <w:r w:rsidRPr="006E63CF">
        <w:rPr>
          <w:sz w:val="24"/>
          <w:szCs w:val="24"/>
          <w:lang w:val="en-US"/>
        </w:rPr>
        <w:t xml:space="preserve"> A., </w:t>
      </w:r>
      <w:proofErr w:type="spellStart"/>
      <w:r w:rsidRPr="006E63CF">
        <w:rPr>
          <w:sz w:val="24"/>
          <w:szCs w:val="24"/>
          <w:lang w:val="en-US"/>
        </w:rPr>
        <w:t>Bashmakov</w:t>
      </w:r>
      <w:proofErr w:type="spellEnd"/>
      <w:r w:rsidRPr="006E63CF">
        <w:rPr>
          <w:sz w:val="24"/>
          <w:szCs w:val="24"/>
          <w:lang w:val="en-US"/>
        </w:rPr>
        <w:t xml:space="preserve"> V. 2022. </w:t>
      </w:r>
      <w:r w:rsidRPr="006E63CF">
        <w:rPr>
          <w:sz w:val="24"/>
          <w:szCs w:val="24"/>
        </w:rPr>
        <w:t xml:space="preserve">CBAM: Последствия для российской экономики. </w:t>
      </w:r>
      <w:hyperlink r:id="rId21" w:history="1">
        <w:r w:rsidRPr="004A2D11">
          <w:rPr>
            <w:color w:val="0000FF"/>
            <w:sz w:val="24"/>
            <w:szCs w:val="24"/>
            <w:u w:val="single"/>
            <w:lang w:val="en-US"/>
          </w:rPr>
          <w:t xml:space="preserve">CBAM: </w:t>
        </w:r>
        <w:r w:rsidRPr="006E63CF">
          <w:rPr>
            <w:color w:val="0000FF"/>
            <w:sz w:val="24"/>
            <w:szCs w:val="24"/>
            <w:u w:val="single"/>
          </w:rPr>
          <w:t>Последствия</w:t>
        </w:r>
        <w:r w:rsidRPr="004A2D11">
          <w:rPr>
            <w:color w:val="0000FF"/>
            <w:sz w:val="24"/>
            <w:szCs w:val="24"/>
            <w:u w:val="single"/>
            <w:lang w:val="en-US"/>
          </w:rPr>
          <w:t xml:space="preserve"> </w:t>
        </w:r>
        <w:r w:rsidRPr="006E63CF">
          <w:rPr>
            <w:color w:val="0000FF"/>
            <w:sz w:val="24"/>
            <w:szCs w:val="24"/>
            <w:u w:val="single"/>
          </w:rPr>
          <w:t>для</w:t>
        </w:r>
        <w:r w:rsidRPr="004A2D11">
          <w:rPr>
            <w:color w:val="0000FF"/>
            <w:sz w:val="24"/>
            <w:szCs w:val="24"/>
            <w:u w:val="single"/>
            <w:lang w:val="en-US"/>
          </w:rPr>
          <w:t xml:space="preserve"> </w:t>
        </w:r>
        <w:r w:rsidRPr="006E63CF">
          <w:rPr>
            <w:color w:val="0000FF"/>
            <w:sz w:val="24"/>
            <w:szCs w:val="24"/>
            <w:u w:val="single"/>
          </w:rPr>
          <w:t>российской</w:t>
        </w:r>
        <w:r w:rsidRPr="004A2D11">
          <w:rPr>
            <w:color w:val="0000FF"/>
            <w:sz w:val="24"/>
            <w:szCs w:val="24"/>
            <w:u w:val="single"/>
            <w:lang w:val="en-US"/>
          </w:rPr>
          <w:t xml:space="preserve"> </w:t>
        </w:r>
        <w:r w:rsidRPr="006E63CF">
          <w:rPr>
            <w:color w:val="0000FF"/>
            <w:sz w:val="24"/>
            <w:szCs w:val="24"/>
            <w:u w:val="single"/>
          </w:rPr>
          <w:t>экономики</w:t>
        </w:r>
      </w:hyperlink>
    </w:p>
    <w:p w14:paraId="6E94A618" w14:textId="77777777" w:rsidR="006E63CF" w:rsidRPr="006E63CF" w:rsidRDefault="006E63CF" w:rsidP="006E63CF">
      <w:pPr>
        <w:autoSpaceDE w:val="0"/>
        <w:autoSpaceDN w:val="0"/>
        <w:adjustRightInd w:val="0"/>
        <w:spacing w:after="120" w:line="240" w:lineRule="auto"/>
        <w:ind w:left="630" w:right="34" w:hanging="630"/>
        <w:jc w:val="both"/>
        <w:rPr>
          <w:rFonts w:ascii="Times New Roman" w:hAnsi="Times New Roman" w:cs="Times New Roman"/>
          <w:sz w:val="24"/>
          <w:szCs w:val="24"/>
          <w:lang w:val="en-US"/>
        </w:rPr>
      </w:pPr>
      <w:bookmarkStart w:id="4" w:name="_Hlk202253054"/>
      <w:proofErr w:type="spellStart"/>
      <w:r w:rsidRPr="006E63CF">
        <w:rPr>
          <w:rFonts w:ascii="Times New Roman" w:hAnsi="Times New Roman" w:cs="Times New Roman"/>
          <w:sz w:val="24"/>
          <w:szCs w:val="24"/>
          <w:lang w:val="en-US"/>
        </w:rPr>
        <w:lastRenderedPageBreak/>
        <w:t>Bashmakov</w:t>
      </w:r>
      <w:proofErr w:type="spellEnd"/>
      <w:r w:rsidRPr="006E63CF">
        <w:rPr>
          <w:rFonts w:ascii="Times New Roman" w:hAnsi="Times New Roman" w:cs="Times New Roman"/>
          <w:sz w:val="24"/>
          <w:szCs w:val="24"/>
          <w:lang w:val="en-US"/>
        </w:rPr>
        <w:t xml:space="preserve"> I. Three laws of energy transitions and economic growth. Energy Efficiency (2025) 18:7. </w:t>
      </w:r>
      <w:hyperlink r:id="rId22" w:history="1">
        <w:r w:rsidRPr="006E63CF">
          <w:rPr>
            <w:rStyle w:val="affff2"/>
            <w:rFonts w:ascii="Times New Roman" w:eastAsiaTheme="majorEastAsia" w:hAnsi="Times New Roman" w:cs="Times New Roman"/>
            <w:sz w:val="24"/>
            <w:szCs w:val="24"/>
            <w:lang w:val="en-US"/>
          </w:rPr>
          <w:t>https://doi.org/10.1007/s12053-024-10293-y</w:t>
        </w:r>
      </w:hyperlink>
      <w:r w:rsidRPr="006E63CF">
        <w:rPr>
          <w:rFonts w:ascii="Times New Roman" w:hAnsi="Times New Roman" w:cs="Times New Roman"/>
          <w:sz w:val="24"/>
          <w:szCs w:val="24"/>
          <w:lang w:val="en-US"/>
        </w:rPr>
        <w:t xml:space="preserve"> </w:t>
      </w:r>
    </w:p>
    <w:p w14:paraId="57B4D251" w14:textId="77777777" w:rsidR="006E63CF" w:rsidRPr="006E63CF" w:rsidRDefault="006E63CF" w:rsidP="006E63CF">
      <w:pPr>
        <w:spacing w:after="120" w:line="240" w:lineRule="auto"/>
        <w:ind w:left="630" w:hanging="630"/>
        <w:jc w:val="both"/>
        <w:rPr>
          <w:rFonts w:ascii="Times New Roman" w:hAnsi="Times New Roman" w:cs="Times New Roman"/>
          <w:sz w:val="24"/>
          <w:szCs w:val="24"/>
          <w:lang w:val="en-US"/>
        </w:rPr>
      </w:pPr>
      <w:proofErr w:type="spellStart"/>
      <w:r w:rsidRPr="006E63CF">
        <w:rPr>
          <w:rFonts w:ascii="Times New Roman" w:hAnsi="Times New Roman" w:cs="Times New Roman"/>
          <w:sz w:val="24"/>
          <w:szCs w:val="24"/>
          <w:lang w:val="en-US"/>
        </w:rPr>
        <w:t>Bashmakov</w:t>
      </w:r>
      <w:proofErr w:type="spellEnd"/>
      <w:r w:rsidRPr="006E63CF">
        <w:rPr>
          <w:rFonts w:ascii="Times New Roman" w:hAnsi="Times New Roman" w:cs="Times New Roman"/>
          <w:sz w:val="24"/>
          <w:szCs w:val="24"/>
          <w:lang w:val="en-US"/>
        </w:rPr>
        <w:t xml:space="preserve"> Igor, Grubb Michael, Drummond Paul, Lowe Robert, </w:t>
      </w:r>
      <w:proofErr w:type="spellStart"/>
      <w:r w:rsidRPr="006E63CF">
        <w:rPr>
          <w:rFonts w:ascii="Times New Roman" w:hAnsi="Times New Roman" w:cs="Times New Roman"/>
          <w:sz w:val="24"/>
          <w:szCs w:val="24"/>
          <w:lang w:val="en-US"/>
        </w:rPr>
        <w:t>Myshak</w:t>
      </w:r>
      <w:proofErr w:type="spellEnd"/>
      <w:r w:rsidRPr="006E63CF">
        <w:rPr>
          <w:rFonts w:ascii="Times New Roman" w:hAnsi="Times New Roman" w:cs="Times New Roman"/>
          <w:sz w:val="24"/>
          <w:szCs w:val="24"/>
          <w:lang w:val="en-US"/>
        </w:rPr>
        <w:t xml:space="preserve"> Anna, Hinder Ben. “Minus 1” and energy costs constants: Empirical evidence, theory and policy implications // Structural Change and Economic Dynamics. Volume 71, December 2024, pp. 95-115. </w:t>
      </w:r>
      <w:hyperlink r:id="rId23" w:tgtFrame="_blank" w:tooltip="Persistent link using digital object identifier" w:history="1">
        <w:r w:rsidRPr="006E63CF">
          <w:rPr>
            <w:rStyle w:val="affff2"/>
            <w:rFonts w:ascii="Times New Roman" w:hAnsi="Times New Roman" w:cs="Times New Roman"/>
            <w:sz w:val="24"/>
            <w:szCs w:val="24"/>
            <w:lang w:val="en-US"/>
          </w:rPr>
          <w:t>https://doi.org/10.1016/j.strueco.2024.06.010</w:t>
        </w:r>
      </w:hyperlink>
    </w:p>
    <w:p w14:paraId="4EF540F8" w14:textId="77777777" w:rsidR="006E63CF" w:rsidRPr="006E63CF" w:rsidRDefault="006E63CF" w:rsidP="006E63CF">
      <w:pPr>
        <w:autoSpaceDE w:val="0"/>
        <w:autoSpaceDN w:val="0"/>
        <w:adjustRightInd w:val="0"/>
        <w:spacing w:after="120" w:line="240" w:lineRule="auto"/>
        <w:ind w:left="630" w:hanging="630"/>
        <w:jc w:val="both"/>
        <w:rPr>
          <w:rFonts w:ascii="Times New Roman" w:hAnsi="Times New Roman" w:cs="Times New Roman"/>
          <w:kern w:val="0"/>
          <w:sz w:val="24"/>
          <w:szCs w:val="24"/>
          <w:lang w:val="en-US"/>
        </w:rPr>
      </w:pPr>
      <w:proofErr w:type="spellStart"/>
      <w:r w:rsidRPr="006E63CF">
        <w:rPr>
          <w:rFonts w:ascii="Times New Roman" w:hAnsi="Times New Roman" w:cs="Times New Roman"/>
          <w:kern w:val="0"/>
          <w:sz w:val="24"/>
          <w:szCs w:val="24"/>
          <w:lang w:val="en-US"/>
        </w:rPr>
        <w:t>Bashmakov</w:t>
      </w:r>
      <w:proofErr w:type="spellEnd"/>
      <w:r w:rsidRPr="006E63CF">
        <w:rPr>
          <w:rFonts w:ascii="Times New Roman" w:hAnsi="Times New Roman" w:cs="Times New Roman"/>
          <w:kern w:val="0"/>
          <w:sz w:val="24"/>
          <w:szCs w:val="24"/>
          <w:lang w:val="en-US"/>
        </w:rPr>
        <w:t xml:space="preserve"> Igor A. Russia on the pathways to carbon neutrality: forks on roadmaps. Mitig Adapt Strateg Glob Change (2024) 29:70 https://doi.org/10.1007/s11027-024-10164-y</w:t>
      </w:r>
    </w:p>
    <w:p w14:paraId="31CA583D" w14:textId="77777777" w:rsidR="006E63CF" w:rsidRPr="006E63CF" w:rsidRDefault="006E63CF" w:rsidP="006E63CF">
      <w:pPr>
        <w:spacing w:after="120" w:line="240" w:lineRule="auto"/>
        <w:ind w:left="630" w:hanging="630"/>
        <w:jc w:val="both"/>
        <w:rPr>
          <w:rFonts w:ascii="Times New Roman" w:hAnsi="Times New Roman" w:cs="Times New Roman"/>
          <w:kern w:val="0"/>
          <w:sz w:val="24"/>
          <w:szCs w:val="24"/>
          <w:lang w:val="en-US"/>
        </w:rPr>
      </w:pPr>
      <w:proofErr w:type="spellStart"/>
      <w:r w:rsidRPr="006E63CF">
        <w:rPr>
          <w:rFonts w:ascii="Times New Roman" w:hAnsi="Times New Roman" w:cs="Times New Roman"/>
          <w:kern w:val="0"/>
          <w:sz w:val="24"/>
          <w:szCs w:val="24"/>
          <w:lang w:val="en-US"/>
        </w:rPr>
        <w:t>Bashmakov</w:t>
      </w:r>
      <w:proofErr w:type="spellEnd"/>
      <w:r w:rsidRPr="006E63CF">
        <w:rPr>
          <w:rFonts w:ascii="Times New Roman" w:hAnsi="Times New Roman" w:cs="Times New Roman"/>
          <w:kern w:val="0"/>
          <w:sz w:val="24"/>
          <w:szCs w:val="24"/>
          <w:lang w:val="en-US"/>
        </w:rPr>
        <w:t xml:space="preserve"> IA. Distributional Effects of Expected Climate Mitigation Policies in Russia. Mod Econ Manag, 2024; 3: 5. DOI: 10.53964/mem.2024005.</w:t>
      </w:r>
    </w:p>
    <w:p w14:paraId="3AA7F673" w14:textId="77777777" w:rsidR="006E63CF" w:rsidRPr="006E63CF" w:rsidRDefault="006E63CF" w:rsidP="006E63CF">
      <w:pPr>
        <w:spacing w:after="120" w:line="240" w:lineRule="auto"/>
        <w:ind w:left="634" w:hanging="634"/>
        <w:jc w:val="both"/>
        <w:rPr>
          <w:rFonts w:ascii="Times New Roman" w:hAnsi="Times New Roman" w:cs="Times New Roman"/>
          <w:kern w:val="0"/>
          <w:sz w:val="24"/>
          <w:szCs w:val="24"/>
          <w:lang w:val="en-US"/>
        </w:rPr>
      </w:pPr>
      <w:proofErr w:type="spellStart"/>
      <w:r w:rsidRPr="006E63CF">
        <w:rPr>
          <w:rFonts w:ascii="Times New Roman" w:hAnsi="Times New Roman" w:cs="Times New Roman"/>
          <w:kern w:val="0"/>
          <w:sz w:val="24"/>
          <w:szCs w:val="24"/>
          <w:lang w:val="en-US"/>
        </w:rPr>
        <w:t>Bashmakov</w:t>
      </w:r>
      <w:proofErr w:type="spellEnd"/>
      <w:r w:rsidRPr="006E63CF">
        <w:rPr>
          <w:rFonts w:ascii="Times New Roman" w:hAnsi="Times New Roman" w:cs="Times New Roman"/>
          <w:kern w:val="0"/>
          <w:sz w:val="24"/>
          <w:szCs w:val="24"/>
          <w:lang w:val="en-US"/>
        </w:rPr>
        <w:t xml:space="preserve"> </w:t>
      </w:r>
      <w:proofErr w:type="spellStart"/>
      <w:proofErr w:type="gramStart"/>
      <w:r w:rsidRPr="006E63CF">
        <w:rPr>
          <w:rFonts w:ascii="Times New Roman" w:hAnsi="Times New Roman" w:cs="Times New Roman"/>
          <w:kern w:val="0"/>
          <w:sz w:val="24"/>
          <w:szCs w:val="24"/>
          <w:lang w:val="en-US"/>
        </w:rPr>
        <w:t>Igor,·</w:t>
      </w:r>
      <w:proofErr w:type="gramEnd"/>
      <w:r w:rsidRPr="006E63CF">
        <w:rPr>
          <w:rFonts w:ascii="Times New Roman" w:hAnsi="Times New Roman" w:cs="Times New Roman"/>
          <w:kern w:val="0"/>
          <w:sz w:val="24"/>
          <w:szCs w:val="24"/>
          <w:lang w:val="en-US"/>
        </w:rPr>
        <w:t>Anna</w:t>
      </w:r>
      <w:proofErr w:type="spellEnd"/>
      <w:r w:rsidRPr="006E63CF">
        <w:rPr>
          <w:rFonts w:ascii="Times New Roman" w:hAnsi="Times New Roman" w:cs="Times New Roman"/>
          <w:kern w:val="0"/>
          <w:sz w:val="24"/>
          <w:szCs w:val="24"/>
          <w:lang w:val="en-US"/>
        </w:rPr>
        <w:t xml:space="preserve"> Myshak, Vladmir Bashmakov, Konstantin Borisov, Maxim Dzedzichek, Alexey Lunin, Oleg Lebedev, Tatiana Shishkina. Compact meta‑models to estimate the effects of energy efficiency policies and measures. Energy Efficiency (2024) 17:45 https://doi.org/10.1007/s12053-024-10222-z</w:t>
      </w:r>
    </w:p>
    <w:p w14:paraId="58A66EE5" w14:textId="77777777" w:rsidR="006E63CF" w:rsidRPr="006E63CF" w:rsidRDefault="006E63CF" w:rsidP="006E63CF">
      <w:pPr>
        <w:spacing w:after="120" w:line="240" w:lineRule="auto"/>
        <w:ind w:left="634" w:hanging="634"/>
        <w:jc w:val="both"/>
        <w:rPr>
          <w:rFonts w:ascii="Times New Roman" w:hAnsi="Times New Roman" w:cs="Times New Roman"/>
          <w:sz w:val="24"/>
          <w:szCs w:val="24"/>
          <w:lang w:val="en-US"/>
        </w:rPr>
      </w:pPr>
      <w:proofErr w:type="spellStart"/>
      <w:r w:rsidRPr="006E63CF">
        <w:rPr>
          <w:rFonts w:ascii="Times New Roman" w:hAnsi="Times New Roman" w:cs="Times New Roman"/>
          <w:kern w:val="0"/>
          <w:sz w:val="24"/>
          <w:szCs w:val="24"/>
          <w:lang w:val="en-US"/>
        </w:rPr>
        <w:t>Bashmakov</w:t>
      </w:r>
      <w:proofErr w:type="spellEnd"/>
      <w:r w:rsidRPr="006E63CF">
        <w:rPr>
          <w:rFonts w:ascii="Times New Roman" w:hAnsi="Times New Roman" w:cs="Times New Roman"/>
          <w:kern w:val="0"/>
          <w:sz w:val="24"/>
          <w:szCs w:val="24"/>
          <w:lang w:val="en-US"/>
        </w:rPr>
        <w:t xml:space="preserve"> Igor, Anna Myshak, Vladimir A. </w:t>
      </w:r>
      <w:proofErr w:type="spellStart"/>
      <w:proofErr w:type="gramStart"/>
      <w:r w:rsidRPr="006E63CF">
        <w:rPr>
          <w:rFonts w:ascii="Times New Roman" w:hAnsi="Times New Roman" w:cs="Times New Roman"/>
          <w:kern w:val="0"/>
          <w:sz w:val="24"/>
          <w:szCs w:val="24"/>
          <w:lang w:val="en-US"/>
        </w:rPr>
        <w:t>Bashmakov,·</w:t>
      </w:r>
      <w:proofErr w:type="gramEnd"/>
      <w:r w:rsidRPr="006E63CF">
        <w:rPr>
          <w:rFonts w:ascii="Times New Roman" w:hAnsi="Times New Roman" w:cs="Times New Roman"/>
          <w:kern w:val="0"/>
          <w:sz w:val="24"/>
          <w:szCs w:val="24"/>
          <w:lang w:val="en-US"/>
        </w:rPr>
        <w:t>Vladmir</w:t>
      </w:r>
      <w:proofErr w:type="spellEnd"/>
      <w:r w:rsidRPr="006E63CF">
        <w:rPr>
          <w:rFonts w:ascii="Times New Roman" w:hAnsi="Times New Roman" w:cs="Times New Roman"/>
          <w:kern w:val="0"/>
          <w:sz w:val="24"/>
          <w:szCs w:val="24"/>
          <w:lang w:val="en-US"/>
        </w:rPr>
        <w:t xml:space="preserve"> I. Bashmakov, Konstantin Borisov, Maxim </w:t>
      </w:r>
      <w:proofErr w:type="spellStart"/>
      <w:proofErr w:type="gramStart"/>
      <w:r w:rsidRPr="006E63CF">
        <w:rPr>
          <w:rFonts w:ascii="Times New Roman" w:hAnsi="Times New Roman" w:cs="Times New Roman"/>
          <w:kern w:val="0"/>
          <w:sz w:val="24"/>
          <w:szCs w:val="24"/>
          <w:lang w:val="en-US"/>
        </w:rPr>
        <w:t>Dzedzichek</w:t>
      </w:r>
      <w:proofErr w:type="spellEnd"/>
      <w:r w:rsidRPr="006E63CF">
        <w:rPr>
          <w:rFonts w:ascii="Times New Roman" w:hAnsi="Times New Roman" w:cs="Times New Roman"/>
          <w:kern w:val="0"/>
          <w:sz w:val="24"/>
          <w:szCs w:val="24"/>
          <w:lang w:val="en-US"/>
        </w:rPr>
        <w:t>,·</w:t>
      </w:r>
      <w:proofErr w:type="gramEnd"/>
      <w:r w:rsidRPr="006E63CF">
        <w:rPr>
          <w:rFonts w:ascii="Times New Roman" w:hAnsi="Times New Roman" w:cs="Times New Roman"/>
          <w:kern w:val="0"/>
          <w:sz w:val="24"/>
          <w:szCs w:val="24"/>
          <w:lang w:val="en-US"/>
        </w:rPr>
        <w:t>Alexey Lunin, Oleg Lebedev, Tatiana Shishkina. Russian energy balance, energy efficiency, and energy-related GHG emission accounting system // Energy Efficiency, 2023. DOI: 10.1007/s12053-023-10132-6.</w:t>
      </w:r>
    </w:p>
    <w:p w14:paraId="4EC3DC55" w14:textId="444DA428" w:rsidR="006E63CF" w:rsidRPr="006E63CF" w:rsidRDefault="006E63CF" w:rsidP="006E63CF">
      <w:pPr>
        <w:autoSpaceDE w:val="0"/>
        <w:autoSpaceDN w:val="0"/>
        <w:adjustRightInd w:val="0"/>
        <w:spacing w:after="120" w:line="240" w:lineRule="auto"/>
        <w:ind w:left="634" w:right="34" w:hanging="634"/>
        <w:jc w:val="both"/>
        <w:rPr>
          <w:rFonts w:ascii="Times New Roman" w:hAnsi="Times New Roman" w:cs="Times New Roman"/>
          <w:sz w:val="24"/>
          <w:szCs w:val="24"/>
          <w:lang w:val="en-US"/>
        </w:rPr>
      </w:pPr>
      <w:proofErr w:type="spellStart"/>
      <w:r w:rsidRPr="006E63CF">
        <w:rPr>
          <w:rFonts w:ascii="Times New Roman" w:hAnsi="Times New Roman" w:cs="Times New Roman"/>
          <w:sz w:val="24"/>
          <w:szCs w:val="24"/>
          <w:lang w:val="en-US"/>
        </w:rPr>
        <w:t>Bashmakov</w:t>
      </w:r>
      <w:proofErr w:type="spellEnd"/>
      <w:r w:rsidRPr="006E63CF">
        <w:rPr>
          <w:rFonts w:ascii="Times New Roman" w:hAnsi="Times New Roman" w:cs="Times New Roman"/>
          <w:sz w:val="24"/>
          <w:szCs w:val="24"/>
          <w:lang w:val="en-US"/>
        </w:rPr>
        <w:t xml:space="preserve"> I.A. and A. </w:t>
      </w:r>
      <w:proofErr w:type="spellStart"/>
      <w:r w:rsidRPr="006E63CF">
        <w:rPr>
          <w:rFonts w:ascii="Times New Roman" w:hAnsi="Times New Roman" w:cs="Times New Roman"/>
          <w:sz w:val="24"/>
          <w:szCs w:val="24"/>
          <w:lang w:val="en-US"/>
        </w:rPr>
        <w:t>Myshak</w:t>
      </w:r>
      <w:proofErr w:type="spellEnd"/>
      <w:r w:rsidRPr="006E63CF">
        <w:rPr>
          <w:rFonts w:ascii="Times New Roman" w:hAnsi="Times New Roman" w:cs="Times New Roman"/>
          <w:sz w:val="24"/>
          <w:szCs w:val="24"/>
          <w:lang w:val="en-US"/>
        </w:rPr>
        <w:t xml:space="preserve"> (2018). “Minus 1” and Energy Costs Constants: Sectorial Implications. Journal of Energy. Volume 2018, Article ID 8962437, 24 pages. https://doi.org/10.1155/2018/8962437</w:t>
      </w:r>
    </w:p>
    <w:p w14:paraId="4AE89A18" w14:textId="230C9CDA" w:rsidR="006E63CF" w:rsidRPr="006E63CF" w:rsidRDefault="006E63CF" w:rsidP="006E63CF">
      <w:pPr>
        <w:autoSpaceDE w:val="0"/>
        <w:autoSpaceDN w:val="0"/>
        <w:adjustRightInd w:val="0"/>
        <w:spacing w:after="120" w:line="240" w:lineRule="auto"/>
        <w:ind w:left="634" w:right="34" w:hanging="634"/>
        <w:jc w:val="both"/>
        <w:rPr>
          <w:rFonts w:ascii="Times New Roman" w:hAnsi="Times New Roman" w:cs="Times New Roman"/>
          <w:sz w:val="24"/>
          <w:szCs w:val="24"/>
          <w:lang w:val="en-US"/>
        </w:rPr>
      </w:pPr>
      <w:proofErr w:type="spellStart"/>
      <w:r w:rsidRPr="006E63CF">
        <w:rPr>
          <w:rFonts w:ascii="Times New Roman" w:hAnsi="Times New Roman" w:cs="Times New Roman"/>
          <w:sz w:val="24"/>
          <w:szCs w:val="24"/>
          <w:lang w:val="en-US"/>
        </w:rPr>
        <w:t>Bashmakov</w:t>
      </w:r>
      <w:proofErr w:type="spellEnd"/>
      <w:r w:rsidRPr="006E63CF">
        <w:rPr>
          <w:rFonts w:ascii="Times New Roman" w:hAnsi="Times New Roman" w:cs="Times New Roman"/>
          <w:sz w:val="24"/>
          <w:szCs w:val="24"/>
          <w:lang w:val="en-US"/>
        </w:rPr>
        <w:t xml:space="preserve"> I. (2017). The first law of energy transitions and carbon pricing. International Journal of Energy, Environment, and Economics, Vol. 25, No. 1, pp. 1—42.</w:t>
      </w:r>
    </w:p>
    <w:p w14:paraId="55E0B0A6" w14:textId="040FEFD2" w:rsidR="006E63CF" w:rsidRPr="00D671D1" w:rsidRDefault="006E63CF" w:rsidP="006E63CF">
      <w:pPr>
        <w:autoSpaceDE w:val="0"/>
        <w:autoSpaceDN w:val="0"/>
        <w:adjustRightInd w:val="0"/>
        <w:spacing w:after="120" w:line="240" w:lineRule="auto"/>
        <w:ind w:left="634" w:right="34" w:hanging="634"/>
        <w:jc w:val="both"/>
        <w:rPr>
          <w:rFonts w:ascii="Times New Roman" w:hAnsi="Times New Roman" w:cs="Times New Roman"/>
          <w:sz w:val="24"/>
          <w:szCs w:val="24"/>
          <w:lang w:val="en-US"/>
        </w:rPr>
      </w:pPr>
      <w:r w:rsidRPr="006E63CF">
        <w:rPr>
          <w:rFonts w:ascii="Times New Roman" w:hAnsi="Times New Roman" w:cs="Times New Roman"/>
          <w:sz w:val="24"/>
          <w:szCs w:val="24"/>
          <w:lang w:val="en-US"/>
        </w:rPr>
        <w:t xml:space="preserve">Bashmakov, I. (2016). Improving the Energy Efficiency of Russian Buildings: Forecast to 2050. </w:t>
      </w:r>
      <w:r w:rsidRPr="00D671D1">
        <w:rPr>
          <w:rFonts w:ascii="Times New Roman" w:hAnsi="Times New Roman" w:cs="Times New Roman"/>
          <w:sz w:val="24"/>
          <w:szCs w:val="24"/>
          <w:lang w:val="en-US"/>
        </w:rPr>
        <w:t>Problems of Economic Transition, 58(11–12), 1096–1128. https://doi.org/10.1080/10611991.2016.1316099</w:t>
      </w:r>
    </w:p>
    <w:p w14:paraId="1BF820C8" w14:textId="27E5B4C9" w:rsidR="006E63CF" w:rsidRPr="006E63CF" w:rsidRDefault="006E63CF" w:rsidP="006E63CF">
      <w:pPr>
        <w:autoSpaceDE w:val="0"/>
        <w:autoSpaceDN w:val="0"/>
        <w:adjustRightInd w:val="0"/>
        <w:spacing w:after="120" w:line="240" w:lineRule="auto"/>
        <w:ind w:left="630" w:right="34" w:hanging="630"/>
        <w:jc w:val="both"/>
        <w:rPr>
          <w:rFonts w:ascii="Times New Roman" w:hAnsi="Times New Roman" w:cs="Times New Roman"/>
          <w:sz w:val="24"/>
          <w:szCs w:val="24"/>
          <w:lang w:val="en-US"/>
        </w:rPr>
      </w:pPr>
      <w:r w:rsidRPr="006E63CF">
        <w:rPr>
          <w:rFonts w:ascii="Times New Roman" w:hAnsi="Times New Roman" w:cs="Times New Roman"/>
          <w:sz w:val="24"/>
          <w:szCs w:val="24"/>
          <w:lang w:val="en-US"/>
        </w:rPr>
        <w:t xml:space="preserve">Bataille C., Al </w:t>
      </w:r>
      <w:proofErr w:type="spellStart"/>
      <w:r w:rsidRPr="006E63CF">
        <w:rPr>
          <w:rFonts w:ascii="Times New Roman" w:hAnsi="Times New Roman" w:cs="Times New Roman"/>
          <w:sz w:val="24"/>
          <w:szCs w:val="24"/>
          <w:lang w:val="en-US"/>
        </w:rPr>
        <w:t>Khourdajie</w:t>
      </w:r>
      <w:proofErr w:type="spellEnd"/>
      <w:r w:rsidRPr="006E63CF">
        <w:rPr>
          <w:rFonts w:ascii="Times New Roman" w:hAnsi="Times New Roman" w:cs="Times New Roman"/>
          <w:sz w:val="24"/>
          <w:szCs w:val="24"/>
          <w:lang w:val="en-US"/>
        </w:rPr>
        <w:t xml:space="preserve"> A., de Coninck H., de </w:t>
      </w:r>
      <w:proofErr w:type="spellStart"/>
      <w:r w:rsidRPr="006E63CF">
        <w:rPr>
          <w:rFonts w:ascii="Times New Roman" w:hAnsi="Times New Roman" w:cs="Times New Roman"/>
          <w:sz w:val="24"/>
          <w:szCs w:val="24"/>
          <w:lang w:val="en-US"/>
        </w:rPr>
        <w:t>Kleijne</w:t>
      </w:r>
      <w:proofErr w:type="spellEnd"/>
      <w:r w:rsidRPr="006E63CF">
        <w:rPr>
          <w:rFonts w:ascii="Times New Roman" w:hAnsi="Times New Roman" w:cs="Times New Roman"/>
          <w:sz w:val="24"/>
          <w:szCs w:val="24"/>
          <w:lang w:val="en-US"/>
        </w:rPr>
        <w:t xml:space="preserve"> K., Nilsson L.J., </w:t>
      </w:r>
      <w:proofErr w:type="spellStart"/>
      <w:r w:rsidRPr="006E63CF">
        <w:rPr>
          <w:rFonts w:ascii="Times New Roman" w:hAnsi="Times New Roman" w:cs="Times New Roman"/>
          <w:sz w:val="24"/>
          <w:szCs w:val="24"/>
          <w:lang w:val="en-US"/>
        </w:rPr>
        <w:t>Bashmakov</w:t>
      </w:r>
      <w:proofErr w:type="spellEnd"/>
      <w:r w:rsidRPr="006E63CF">
        <w:rPr>
          <w:rFonts w:ascii="Times New Roman" w:hAnsi="Times New Roman" w:cs="Times New Roman"/>
          <w:sz w:val="24"/>
          <w:szCs w:val="24"/>
          <w:lang w:val="en-US"/>
        </w:rPr>
        <w:t xml:space="preserve"> I., Davis S., Fennell P.S. 2025. Defining ‘abated’ fossil fuel and industrial process emissions, Energy and Climate Change (2025), </w:t>
      </w:r>
      <w:proofErr w:type="spellStart"/>
      <w:r w:rsidRPr="006E63CF">
        <w:rPr>
          <w:rFonts w:ascii="Times New Roman" w:hAnsi="Times New Roman" w:cs="Times New Roman"/>
          <w:sz w:val="24"/>
          <w:szCs w:val="24"/>
          <w:lang w:val="en-US"/>
        </w:rPr>
        <w:t>doi</w:t>
      </w:r>
      <w:proofErr w:type="spellEnd"/>
      <w:r w:rsidRPr="006E63CF">
        <w:rPr>
          <w:rFonts w:ascii="Times New Roman" w:hAnsi="Times New Roman" w:cs="Times New Roman"/>
          <w:sz w:val="24"/>
          <w:szCs w:val="24"/>
          <w:lang w:val="en-US"/>
        </w:rPr>
        <w:t xml:space="preserve">: </w:t>
      </w:r>
      <w:hyperlink r:id="rId24" w:history="1">
        <w:r w:rsidRPr="006E63CF">
          <w:rPr>
            <w:rStyle w:val="affff2"/>
            <w:rFonts w:ascii="Times New Roman" w:hAnsi="Times New Roman" w:cs="Times New Roman"/>
            <w:sz w:val="24"/>
            <w:szCs w:val="24"/>
            <w:lang w:val="en-US"/>
          </w:rPr>
          <w:t>https://doi.org/10.1016/j.egycc.2025.10020</w:t>
        </w:r>
      </w:hyperlink>
      <w:r w:rsidRPr="006E63CF">
        <w:rPr>
          <w:rFonts w:ascii="Times New Roman" w:hAnsi="Times New Roman" w:cs="Times New Roman"/>
          <w:sz w:val="24"/>
          <w:szCs w:val="24"/>
          <w:lang w:val="en-US"/>
        </w:rPr>
        <w:t xml:space="preserve"> </w:t>
      </w:r>
    </w:p>
    <w:p w14:paraId="154B08CC" w14:textId="264BF57A" w:rsidR="00F00D90" w:rsidRPr="006E63CF" w:rsidRDefault="00F00D90" w:rsidP="006E63CF">
      <w:pPr>
        <w:spacing w:after="120" w:line="240" w:lineRule="auto"/>
        <w:ind w:left="630" w:hanging="630"/>
        <w:jc w:val="both"/>
        <w:rPr>
          <w:rFonts w:ascii="Times New Roman" w:eastAsia="Calibri" w:hAnsi="Times New Roman" w:cs="Times New Roman"/>
          <w:kern w:val="0"/>
          <w:sz w:val="24"/>
          <w:szCs w:val="24"/>
          <w:lang w:val="en-US"/>
        </w:rPr>
      </w:pPr>
      <w:r w:rsidRPr="006E63CF">
        <w:rPr>
          <w:rFonts w:ascii="Times New Roman" w:eastAsia="Calibri" w:hAnsi="Times New Roman" w:cs="Times New Roman"/>
          <w:kern w:val="0"/>
          <w:sz w:val="24"/>
          <w:szCs w:val="24"/>
          <w:lang w:val="en-US"/>
        </w:rPr>
        <w:t>Clarke</w:t>
      </w:r>
      <w:bookmarkEnd w:id="4"/>
      <w:r w:rsidRPr="006E63CF">
        <w:rPr>
          <w:rFonts w:ascii="Times New Roman" w:eastAsia="Calibri" w:hAnsi="Times New Roman" w:cs="Times New Roman"/>
          <w:kern w:val="0"/>
          <w:sz w:val="24"/>
          <w:szCs w:val="24"/>
          <w:lang w:val="en-US"/>
        </w:rPr>
        <w:t xml:space="preserve">, L., Y.-M. Wei, A. De La Vega Navarro, A. Garg, A.N. Hahmann, S. </w:t>
      </w:r>
      <w:proofErr w:type="spellStart"/>
      <w:r w:rsidRPr="006E63CF">
        <w:rPr>
          <w:rFonts w:ascii="Times New Roman" w:eastAsia="Calibri" w:hAnsi="Times New Roman" w:cs="Times New Roman"/>
          <w:kern w:val="0"/>
          <w:sz w:val="24"/>
          <w:szCs w:val="24"/>
          <w:lang w:val="en-US"/>
        </w:rPr>
        <w:t>Khennas</w:t>
      </w:r>
      <w:proofErr w:type="spellEnd"/>
      <w:r w:rsidRPr="006E63CF">
        <w:rPr>
          <w:rFonts w:ascii="Times New Roman" w:eastAsia="Calibri" w:hAnsi="Times New Roman" w:cs="Times New Roman"/>
          <w:kern w:val="0"/>
          <w:sz w:val="24"/>
          <w:szCs w:val="24"/>
          <w:lang w:val="en-US"/>
        </w:rPr>
        <w:t xml:space="preserve">, I.M.L. Azevedo, A. </w:t>
      </w:r>
      <w:proofErr w:type="spellStart"/>
      <w:r w:rsidRPr="006E63CF">
        <w:rPr>
          <w:rFonts w:ascii="Times New Roman" w:eastAsia="Calibri" w:hAnsi="Times New Roman" w:cs="Times New Roman"/>
          <w:kern w:val="0"/>
          <w:sz w:val="24"/>
          <w:szCs w:val="24"/>
          <w:lang w:val="en-US"/>
        </w:rPr>
        <w:t>Löschel</w:t>
      </w:r>
      <w:proofErr w:type="spellEnd"/>
      <w:r w:rsidRPr="006E63CF">
        <w:rPr>
          <w:rFonts w:ascii="Times New Roman" w:eastAsia="Calibri" w:hAnsi="Times New Roman" w:cs="Times New Roman"/>
          <w:kern w:val="0"/>
          <w:sz w:val="24"/>
          <w:szCs w:val="24"/>
          <w:lang w:val="en-US"/>
        </w:rPr>
        <w:t xml:space="preserve">, A.K. Singh, L. Steg, G. </w:t>
      </w:r>
      <w:proofErr w:type="spellStart"/>
      <w:r w:rsidRPr="006E63CF">
        <w:rPr>
          <w:rFonts w:ascii="Times New Roman" w:eastAsia="Calibri" w:hAnsi="Times New Roman" w:cs="Times New Roman"/>
          <w:kern w:val="0"/>
          <w:sz w:val="24"/>
          <w:szCs w:val="24"/>
          <w:lang w:val="en-US"/>
        </w:rPr>
        <w:t>Strbac</w:t>
      </w:r>
      <w:proofErr w:type="spellEnd"/>
      <w:r w:rsidRPr="006E63CF">
        <w:rPr>
          <w:rFonts w:ascii="Times New Roman" w:eastAsia="Calibri" w:hAnsi="Times New Roman" w:cs="Times New Roman"/>
          <w:kern w:val="0"/>
          <w:sz w:val="24"/>
          <w:szCs w:val="24"/>
          <w:lang w:val="en-US"/>
        </w:rPr>
        <w:t xml:space="preserve">, K. Wada, 2022: Energy Systems. In IPCC, 2022: Climate Change 2022: Mitigation of Climate Change. Contribution of Working Group III to the Sixth Assessment Report of the Intergovernmental Panel on Climate Change [P.R. Shukla, J. Skea, R. Slade, A. Al Khourdajie, R. van Diemen, D. McCollum, M. Pathak, S. Some, P. Vyas, R. Fradera, M. Belkacemi, A. Hasija, G. Lisboa, S. Luz, J. Malley, (eds.)]. Cambridge University Press, Cambridge, UK and New York, NY, USA. </w:t>
      </w:r>
      <w:proofErr w:type="spellStart"/>
      <w:r w:rsidRPr="006E63CF">
        <w:rPr>
          <w:rFonts w:ascii="Times New Roman" w:eastAsia="Calibri" w:hAnsi="Times New Roman" w:cs="Times New Roman"/>
          <w:kern w:val="0"/>
          <w:sz w:val="24"/>
          <w:szCs w:val="24"/>
          <w:lang w:val="en-US"/>
        </w:rPr>
        <w:t>doi</w:t>
      </w:r>
      <w:proofErr w:type="spellEnd"/>
      <w:r w:rsidRPr="006E63CF">
        <w:rPr>
          <w:rFonts w:ascii="Times New Roman" w:eastAsia="Calibri" w:hAnsi="Times New Roman" w:cs="Times New Roman"/>
          <w:kern w:val="0"/>
          <w:sz w:val="24"/>
          <w:szCs w:val="24"/>
          <w:lang w:val="en-US"/>
        </w:rPr>
        <w:t>: 10.1017/9781009157926.008.</w:t>
      </w:r>
    </w:p>
    <w:p w14:paraId="7A9D2D82" w14:textId="77777777" w:rsidR="00F00D90" w:rsidRPr="006E63CF" w:rsidRDefault="00F00D90" w:rsidP="006E63CF">
      <w:pPr>
        <w:spacing w:after="120" w:line="240" w:lineRule="auto"/>
        <w:ind w:left="630" w:hanging="630"/>
        <w:rPr>
          <w:rFonts w:ascii="Times New Roman" w:hAnsi="Times New Roman" w:cs="Times New Roman"/>
          <w:sz w:val="24"/>
          <w:szCs w:val="24"/>
          <w:lang w:val="en-US"/>
        </w:rPr>
      </w:pPr>
      <w:bookmarkStart w:id="5" w:name="_Hlk202254915"/>
      <w:r w:rsidRPr="006E63CF">
        <w:rPr>
          <w:rFonts w:ascii="Times New Roman" w:hAnsi="Times New Roman" w:cs="Times New Roman"/>
          <w:sz w:val="24"/>
          <w:szCs w:val="24"/>
          <w:lang w:val="en-US"/>
        </w:rPr>
        <w:t>EIA. 2022</w:t>
      </w:r>
      <w:bookmarkEnd w:id="5"/>
      <w:r w:rsidRPr="006E63CF">
        <w:rPr>
          <w:rFonts w:ascii="Times New Roman" w:hAnsi="Times New Roman" w:cs="Times New Roman"/>
          <w:sz w:val="24"/>
          <w:szCs w:val="24"/>
          <w:lang w:val="en-US"/>
        </w:rPr>
        <w:t xml:space="preserve">. Residential Demand Module - NEMS Documentation. </w:t>
      </w:r>
      <w:hyperlink r:id="rId25" w:history="1">
        <w:r w:rsidRPr="006E63CF">
          <w:rPr>
            <w:rFonts w:ascii="Times New Roman" w:hAnsi="Times New Roman" w:cs="Times New Roman"/>
            <w:color w:val="0000FF"/>
            <w:sz w:val="24"/>
            <w:szCs w:val="24"/>
            <w:u w:val="single"/>
            <w:lang w:val="en-US"/>
          </w:rPr>
          <w:t>Residential Demand Module - NEMS Documentation</w:t>
        </w:r>
      </w:hyperlink>
    </w:p>
    <w:p w14:paraId="7AE7C54A" w14:textId="77777777" w:rsidR="00F00D90" w:rsidRPr="006E63CF" w:rsidRDefault="00F00D90" w:rsidP="006E63CF">
      <w:pPr>
        <w:spacing w:after="120" w:line="240" w:lineRule="auto"/>
        <w:ind w:left="630" w:hanging="630"/>
        <w:rPr>
          <w:rFonts w:ascii="Times New Roman" w:hAnsi="Times New Roman" w:cs="Times New Roman"/>
          <w:sz w:val="24"/>
          <w:szCs w:val="24"/>
          <w:lang w:val="en-US"/>
        </w:rPr>
      </w:pPr>
      <w:bookmarkStart w:id="6" w:name="_Hlk202196481"/>
      <w:r w:rsidRPr="006E63CF">
        <w:rPr>
          <w:rFonts w:ascii="Times New Roman" w:hAnsi="Times New Roman" w:cs="Times New Roman"/>
          <w:sz w:val="24"/>
          <w:szCs w:val="24"/>
          <w:lang w:val="en-US"/>
        </w:rPr>
        <w:t xml:space="preserve">IEA. 2023. World Energy Investment 2023. </w:t>
      </w:r>
      <w:bookmarkStart w:id="7" w:name="_Hlk202258980"/>
      <w:r w:rsidRPr="006E63CF">
        <w:rPr>
          <w:rFonts w:ascii="Times New Roman" w:hAnsi="Times New Roman" w:cs="Times New Roman"/>
          <w:sz w:val="24"/>
          <w:szCs w:val="24"/>
        </w:rPr>
        <w:fldChar w:fldCharType="begin"/>
      </w:r>
      <w:r w:rsidRPr="006E63CF">
        <w:rPr>
          <w:rFonts w:ascii="Times New Roman" w:hAnsi="Times New Roman" w:cs="Times New Roman"/>
          <w:sz w:val="24"/>
          <w:szCs w:val="24"/>
          <w:lang w:val="en-US"/>
        </w:rPr>
        <w:instrText>HYPERLINK "https://www.iea.org/reports/world-energy-investment-2023"</w:instrText>
      </w:r>
      <w:r w:rsidRPr="006E63CF">
        <w:rPr>
          <w:rFonts w:ascii="Times New Roman" w:hAnsi="Times New Roman" w:cs="Times New Roman"/>
          <w:sz w:val="24"/>
          <w:szCs w:val="24"/>
        </w:rPr>
      </w:r>
      <w:r w:rsidRPr="006E63CF">
        <w:rPr>
          <w:rFonts w:ascii="Times New Roman" w:hAnsi="Times New Roman" w:cs="Times New Roman"/>
          <w:sz w:val="24"/>
          <w:szCs w:val="24"/>
        </w:rPr>
        <w:fldChar w:fldCharType="separate"/>
      </w:r>
      <w:r w:rsidRPr="006E63CF">
        <w:rPr>
          <w:rStyle w:val="affff2"/>
          <w:rFonts w:ascii="Times New Roman" w:hAnsi="Times New Roman" w:cs="Times New Roman"/>
          <w:sz w:val="24"/>
          <w:szCs w:val="24"/>
          <w:lang w:val="en-US"/>
        </w:rPr>
        <w:t>World Energy Investment 2023 – Analysis – IEA</w:t>
      </w:r>
      <w:r w:rsidRPr="006E63CF">
        <w:rPr>
          <w:rFonts w:ascii="Times New Roman" w:hAnsi="Times New Roman" w:cs="Times New Roman"/>
          <w:sz w:val="24"/>
          <w:szCs w:val="24"/>
        </w:rPr>
        <w:fldChar w:fldCharType="end"/>
      </w:r>
      <w:bookmarkEnd w:id="7"/>
    </w:p>
    <w:p w14:paraId="2888ABD5" w14:textId="77777777" w:rsidR="00F00D90" w:rsidRPr="006E63CF" w:rsidRDefault="00F00D90" w:rsidP="006E63CF">
      <w:pPr>
        <w:spacing w:after="120" w:line="240" w:lineRule="auto"/>
        <w:ind w:left="630" w:hanging="630"/>
        <w:rPr>
          <w:rFonts w:ascii="Times New Roman" w:hAnsi="Times New Roman" w:cs="Times New Roman"/>
          <w:sz w:val="24"/>
          <w:szCs w:val="24"/>
          <w:lang w:val="en-US"/>
        </w:rPr>
      </w:pPr>
      <w:r w:rsidRPr="006E63CF">
        <w:rPr>
          <w:rFonts w:ascii="Times New Roman" w:hAnsi="Times New Roman" w:cs="Times New Roman"/>
          <w:sz w:val="24"/>
          <w:szCs w:val="24"/>
          <w:lang w:val="en-US"/>
        </w:rPr>
        <w:t xml:space="preserve">IEA. 2024a. World Energy Outlook 2024. </w:t>
      </w:r>
      <w:hyperlink r:id="rId26" w:history="1">
        <w:r w:rsidRPr="006E63CF">
          <w:rPr>
            <w:rFonts w:ascii="Times New Roman" w:hAnsi="Times New Roman" w:cs="Times New Roman"/>
            <w:color w:val="0000FF"/>
            <w:sz w:val="24"/>
            <w:szCs w:val="24"/>
            <w:u w:val="single"/>
            <w:lang w:val="en-US"/>
          </w:rPr>
          <w:t>World Energy Outlook 2024</w:t>
        </w:r>
      </w:hyperlink>
    </w:p>
    <w:p w14:paraId="1E34DF46" w14:textId="77777777" w:rsidR="00F00D90" w:rsidRPr="006E63CF" w:rsidRDefault="00F00D90" w:rsidP="006E63CF">
      <w:pPr>
        <w:spacing w:after="120" w:line="240" w:lineRule="auto"/>
        <w:ind w:left="630" w:hanging="630"/>
        <w:rPr>
          <w:rFonts w:ascii="Times New Roman" w:hAnsi="Times New Roman" w:cs="Times New Roman"/>
          <w:sz w:val="24"/>
          <w:szCs w:val="24"/>
          <w:lang w:val="en-US"/>
        </w:rPr>
      </w:pPr>
      <w:bookmarkStart w:id="8" w:name="_Hlk202253375"/>
      <w:r w:rsidRPr="006E63CF">
        <w:rPr>
          <w:rFonts w:ascii="Times New Roman" w:hAnsi="Times New Roman" w:cs="Times New Roman"/>
          <w:sz w:val="24"/>
          <w:szCs w:val="24"/>
          <w:lang w:val="en-US"/>
        </w:rPr>
        <w:lastRenderedPageBreak/>
        <w:t xml:space="preserve">IEA. 2024b. </w:t>
      </w:r>
      <w:bookmarkEnd w:id="8"/>
      <w:r w:rsidRPr="006E63CF">
        <w:rPr>
          <w:rFonts w:ascii="Times New Roman" w:hAnsi="Times New Roman" w:cs="Times New Roman"/>
          <w:sz w:val="24"/>
          <w:szCs w:val="24"/>
          <w:lang w:val="en-US"/>
        </w:rPr>
        <w:t xml:space="preserve">Global EV Outlook 2024. Moving towards increased affordability. </w:t>
      </w:r>
      <w:hyperlink r:id="rId27" w:history="1">
        <w:r w:rsidRPr="006E63CF">
          <w:rPr>
            <w:rFonts w:ascii="Times New Roman" w:hAnsi="Times New Roman" w:cs="Times New Roman"/>
            <w:color w:val="0000FF"/>
            <w:sz w:val="24"/>
            <w:szCs w:val="24"/>
            <w:u w:val="single"/>
            <w:lang w:val="en-US"/>
          </w:rPr>
          <w:t>Global EV Outlook 2024</w:t>
        </w:r>
      </w:hyperlink>
    </w:p>
    <w:p w14:paraId="6D66528C" w14:textId="77777777" w:rsidR="00F00D90" w:rsidRPr="006E63CF" w:rsidRDefault="00F00D90" w:rsidP="006E63CF">
      <w:pPr>
        <w:spacing w:after="120" w:line="240" w:lineRule="auto"/>
        <w:ind w:left="630" w:hanging="630"/>
        <w:rPr>
          <w:rFonts w:ascii="Times New Roman" w:hAnsi="Times New Roman" w:cs="Times New Roman"/>
          <w:sz w:val="24"/>
          <w:szCs w:val="24"/>
          <w:lang w:val="en-US"/>
        </w:rPr>
      </w:pPr>
      <w:r w:rsidRPr="006E63CF">
        <w:rPr>
          <w:rFonts w:ascii="Times New Roman" w:hAnsi="Times New Roman" w:cs="Times New Roman"/>
          <w:sz w:val="24"/>
          <w:szCs w:val="24"/>
          <w:lang w:val="en-US"/>
        </w:rPr>
        <w:t xml:space="preserve">IEA. 2024c. Global Energy and Climate Model Documentation – 2024. </w:t>
      </w:r>
      <w:hyperlink r:id="rId28" w:history="1">
        <w:r w:rsidRPr="006E63CF">
          <w:rPr>
            <w:rFonts w:ascii="Times New Roman" w:hAnsi="Times New Roman" w:cs="Times New Roman"/>
            <w:color w:val="0000FF"/>
            <w:sz w:val="24"/>
            <w:szCs w:val="24"/>
            <w:u w:val="single"/>
            <w:lang w:val="en-US"/>
          </w:rPr>
          <w:t>Global Energy and Climate Model Documentation 2024</w:t>
        </w:r>
      </w:hyperlink>
    </w:p>
    <w:p w14:paraId="0979C810" w14:textId="77777777" w:rsidR="00F00D90" w:rsidRPr="006E63CF" w:rsidRDefault="00F00D90" w:rsidP="006E63CF">
      <w:pPr>
        <w:spacing w:after="120" w:line="240" w:lineRule="auto"/>
        <w:ind w:left="630" w:hanging="630"/>
        <w:jc w:val="both"/>
        <w:rPr>
          <w:rFonts w:ascii="Times New Roman" w:eastAsia="Calibri" w:hAnsi="Times New Roman" w:cs="Times New Roman"/>
          <w:kern w:val="0"/>
          <w:sz w:val="24"/>
          <w:szCs w:val="24"/>
          <w:lang w:val="en-US"/>
        </w:rPr>
      </w:pPr>
      <w:r w:rsidRPr="006E63CF">
        <w:rPr>
          <w:rFonts w:ascii="Times New Roman" w:eastAsia="Calibri" w:hAnsi="Times New Roman" w:cs="Times New Roman"/>
          <w:kern w:val="0"/>
          <w:sz w:val="24"/>
          <w:szCs w:val="24"/>
          <w:lang w:val="en-US"/>
        </w:rPr>
        <w:t>IRENA. 2023.</w:t>
      </w:r>
      <w:r w:rsidRPr="006E63CF">
        <w:rPr>
          <w:rFonts w:ascii="Times New Roman" w:hAnsi="Times New Roman" w:cs="Times New Roman"/>
          <w:sz w:val="24"/>
          <w:szCs w:val="24"/>
          <w:lang w:val="en-US"/>
        </w:rPr>
        <w:t xml:space="preserve"> </w:t>
      </w:r>
      <w:r w:rsidRPr="006E63CF">
        <w:rPr>
          <w:rFonts w:ascii="Times New Roman" w:eastAsia="Calibri" w:hAnsi="Times New Roman" w:cs="Times New Roman"/>
          <w:kern w:val="0"/>
          <w:sz w:val="24"/>
          <w:szCs w:val="24"/>
          <w:lang w:val="en-US"/>
        </w:rPr>
        <w:t xml:space="preserve">Renewable Power Generation Costs in 2023. </w:t>
      </w:r>
      <w:hyperlink r:id="rId29" w:history="1">
        <w:r w:rsidRPr="006E63CF">
          <w:rPr>
            <w:rFonts w:ascii="Times New Roman" w:eastAsia="Calibri" w:hAnsi="Times New Roman" w:cs="Times New Roman"/>
            <w:color w:val="0000FF"/>
            <w:kern w:val="0"/>
            <w:sz w:val="24"/>
            <w:szCs w:val="24"/>
            <w:u w:val="single"/>
            <w:lang w:val="en-US"/>
          </w:rPr>
          <w:t>Renewable power generation costs in 2023: Executive summary</w:t>
        </w:r>
      </w:hyperlink>
    </w:p>
    <w:p w14:paraId="1FFCC363" w14:textId="77777777" w:rsidR="00F00D90" w:rsidRPr="006E63CF" w:rsidRDefault="00F00D90" w:rsidP="006E63CF">
      <w:pPr>
        <w:spacing w:after="120" w:line="240" w:lineRule="auto"/>
        <w:ind w:left="630" w:hanging="630"/>
        <w:rPr>
          <w:rFonts w:ascii="Times New Roman" w:hAnsi="Times New Roman" w:cs="Times New Roman"/>
          <w:sz w:val="24"/>
          <w:szCs w:val="24"/>
          <w:lang w:val="en-US"/>
        </w:rPr>
      </w:pPr>
      <w:r w:rsidRPr="006E63CF">
        <w:rPr>
          <w:rFonts w:ascii="Times New Roman" w:hAnsi="Times New Roman" w:cs="Times New Roman"/>
          <w:sz w:val="24"/>
          <w:szCs w:val="24"/>
          <w:lang w:val="en-US"/>
        </w:rPr>
        <w:t xml:space="preserve">IPCC. 2022. Jim Skea (United Kingdom), Priyadarshi R. Shukla (India), Andy Reisinger (New Zealand), Raphael Slade (United Kingdom), Minal Pathak (India), Alaa Al </w:t>
      </w:r>
      <w:proofErr w:type="spellStart"/>
      <w:r w:rsidRPr="006E63CF">
        <w:rPr>
          <w:rFonts w:ascii="Times New Roman" w:hAnsi="Times New Roman" w:cs="Times New Roman"/>
          <w:sz w:val="24"/>
          <w:szCs w:val="24"/>
          <w:lang w:val="en-US"/>
        </w:rPr>
        <w:t>Khourdajie</w:t>
      </w:r>
      <w:proofErr w:type="spellEnd"/>
      <w:r w:rsidRPr="006E63CF">
        <w:rPr>
          <w:rFonts w:ascii="Times New Roman" w:hAnsi="Times New Roman" w:cs="Times New Roman"/>
          <w:sz w:val="24"/>
          <w:szCs w:val="24"/>
          <w:lang w:val="en-US"/>
        </w:rPr>
        <w:t xml:space="preserve"> (United Kingdom/Syria), Renee van Diemen (the Netherlands/United Kingdom), Amjad Abdulla (Maldives), Keigo Akimoto (Japan), Mustafa Babiker (Sudan/Saudi Arabia), Quan Bai (China), Igor A. </w:t>
      </w:r>
      <w:proofErr w:type="spellStart"/>
      <w:r w:rsidRPr="006E63CF">
        <w:rPr>
          <w:rFonts w:ascii="Times New Roman" w:hAnsi="Times New Roman" w:cs="Times New Roman"/>
          <w:sz w:val="24"/>
          <w:szCs w:val="24"/>
          <w:lang w:val="en-US"/>
        </w:rPr>
        <w:t>Bashmakov</w:t>
      </w:r>
      <w:proofErr w:type="spellEnd"/>
      <w:r w:rsidRPr="006E63CF">
        <w:rPr>
          <w:rFonts w:ascii="Times New Roman" w:hAnsi="Times New Roman" w:cs="Times New Roman"/>
          <w:sz w:val="24"/>
          <w:szCs w:val="24"/>
          <w:lang w:val="en-US"/>
        </w:rPr>
        <w:t xml:space="preserve"> (the Russian Federation), Christopher Bataille (Canada), et al. IPCC, 2022: Summary for Policymakers. In: Climate Change 2022: Mitigation of Climate Change. Contribution of Working Group III to the Sixth Assessment Report of the Intergovernmental Panel on Climate Change [P.R. Shukla, J. Skea, R. Slade, A. Al Khourdajie, R. van Diemen, D. McCollum, M. Pathak, S. Some, P. Vyas, R. Fradera, M. Belkacemi, A. Hasija, G. Lisboa, S. Luz, J. Malley, (eds.)]. Cambridge University Press, Cambridge, UK and New York, NY, USA. </w:t>
      </w:r>
      <w:proofErr w:type="spellStart"/>
      <w:r w:rsidRPr="006E63CF">
        <w:rPr>
          <w:rFonts w:ascii="Times New Roman" w:hAnsi="Times New Roman" w:cs="Times New Roman"/>
          <w:sz w:val="24"/>
          <w:szCs w:val="24"/>
          <w:lang w:val="en-US"/>
        </w:rPr>
        <w:t>doi</w:t>
      </w:r>
      <w:proofErr w:type="spellEnd"/>
      <w:r w:rsidRPr="006E63CF">
        <w:rPr>
          <w:rFonts w:ascii="Times New Roman" w:hAnsi="Times New Roman" w:cs="Times New Roman"/>
          <w:sz w:val="24"/>
          <w:szCs w:val="24"/>
          <w:lang w:val="en-US"/>
        </w:rPr>
        <w:t>: 10.1017/9781009157926.001.</w:t>
      </w:r>
    </w:p>
    <w:p w14:paraId="3EE081EF" w14:textId="77777777" w:rsidR="00F00D90" w:rsidRPr="006E63CF" w:rsidRDefault="00F00D90" w:rsidP="006E63CF">
      <w:pPr>
        <w:spacing w:after="120" w:line="240" w:lineRule="auto"/>
        <w:ind w:left="630" w:hanging="630"/>
        <w:rPr>
          <w:rFonts w:ascii="Times New Roman" w:hAnsi="Times New Roman" w:cs="Times New Roman"/>
          <w:sz w:val="24"/>
          <w:szCs w:val="24"/>
          <w:lang w:val="en-US"/>
        </w:rPr>
      </w:pPr>
      <w:r w:rsidRPr="006E63CF">
        <w:rPr>
          <w:rFonts w:ascii="Times New Roman" w:hAnsi="Times New Roman" w:cs="Times New Roman"/>
          <w:sz w:val="24"/>
          <w:szCs w:val="24"/>
          <w:lang w:val="en-US"/>
        </w:rPr>
        <w:t xml:space="preserve">Laitner J., </w:t>
      </w:r>
      <w:proofErr w:type="spellStart"/>
      <w:r w:rsidRPr="006E63CF">
        <w:rPr>
          <w:rFonts w:ascii="Times New Roman" w:hAnsi="Times New Roman" w:cs="Times New Roman"/>
          <w:sz w:val="24"/>
          <w:szCs w:val="24"/>
          <w:lang w:val="en-US"/>
        </w:rPr>
        <w:t>Lugovoy</w:t>
      </w:r>
      <w:proofErr w:type="spellEnd"/>
      <w:r w:rsidRPr="006E63CF">
        <w:rPr>
          <w:rFonts w:ascii="Times New Roman" w:hAnsi="Times New Roman" w:cs="Times New Roman"/>
          <w:sz w:val="24"/>
          <w:szCs w:val="24"/>
          <w:lang w:val="en-US"/>
        </w:rPr>
        <w:t xml:space="preserve"> O., </w:t>
      </w:r>
      <w:proofErr w:type="spellStart"/>
      <w:r w:rsidRPr="006E63CF">
        <w:rPr>
          <w:rFonts w:ascii="Times New Roman" w:hAnsi="Times New Roman" w:cs="Times New Roman"/>
          <w:sz w:val="24"/>
          <w:szCs w:val="24"/>
          <w:lang w:val="en-US"/>
        </w:rPr>
        <w:t>Potashnikov</w:t>
      </w:r>
      <w:proofErr w:type="spellEnd"/>
      <w:r w:rsidRPr="006E63CF">
        <w:rPr>
          <w:rFonts w:ascii="Times New Roman" w:hAnsi="Times New Roman" w:cs="Times New Roman"/>
          <w:sz w:val="24"/>
          <w:szCs w:val="24"/>
          <w:lang w:val="en-US"/>
        </w:rPr>
        <w:t xml:space="preserve"> V. Cost and Benefits of Deep Decarbonization in Russia. </w:t>
      </w:r>
      <w:proofErr w:type="spellStart"/>
      <w:r w:rsidRPr="006E63CF">
        <w:rPr>
          <w:rFonts w:ascii="Times New Roman" w:hAnsi="Times New Roman" w:cs="Times New Roman"/>
          <w:sz w:val="24"/>
          <w:szCs w:val="24"/>
          <w:lang w:val="en-US"/>
        </w:rPr>
        <w:t>Ekonomicheskaya</w:t>
      </w:r>
      <w:proofErr w:type="spellEnd"/>
      <w:r w:rsidRPr="006E63CF">
        <w:rPr>
          <w:rFonts w:ascii="Times New Roman" w:hAnsi="Times New Roman" w:cs="Times New Roman"/>
          <w:sz w:val="24"/>
          <w:szCs w:val="24"/>
          <w:lang w:val="en-US"/>
        </w:rPr>
        <w:t xml:space="preserve"> Politika, 2020. No. 2, pp. 86-105. https://doi.org/10.18288/1994-5124-2020-2-86-105</w:t>
      </w:r>
    </w:p>
    <w:p w14:paraId="45E586EA" w14:textId="77777777" w:rsidR="00F00D90" w:rsidRPr="006E63CF" w:rsidRDefault="00F00D90" w:rsidP="006E63CF">
      <w:pPr>
        <w:spacing w:after="120" w:line="240" w:lineRule="auto"/>
        <w:ind w:left="630" w:hanging="630"/>
        <w:jc w:val="both"/>
        <w:rPr>
          <w:rFonts w:ascii="Times New Roman" w:eastAsia="Calibri" w:hAnsi="Times New Roman" w:cs="Times New Roman"/>
          <w:kern w:val="0"/>
          <w:sz w:val="24"/>
          <w:szCs w:val="24"/>
          <w:lang w:val="en-US"/>
        </w:rPr>
      </w:pPr>
      <w:r w:rsidRPr="006E63CF">
        <w:rPr>
          <w:rFonts w:ascii="Times New Roman" w:eastAsia="Calibri" w:hAnsi="Times New Roman" w:cs="Times New Roman"/>
          <w:kern w:val="0"/>
          <w:sz w:val="24"/>
          <w:szCs w:val="24"/>
          <w:lang w:val="en-US"/>
        </w:rPr>
        <w:t xml:space="preserve">Lazard/ 2024. Lazard’s Levelized Cost of Energy Analysis—Version 17.0. </w:t>
      </w:r>
      <w:hyperlink r:id="rId30" w:history="1">
        <w:r w:rsidRPr="006E63CF">
          <w:rPr>
            <w:rFonts w:ascii="Times New Roman" w:eastAsia="Calibri" w:hAnsi="Times New Roman" w:cs="Times New Roman"/>
            <w:color w:val="0000FF"/>
            <w:kern w:val="0"/>
            <w:sz w:val="24"/>
            <w:szCs w:val="24"/>
            <w:u w:val="single"/>
            <w:lang w:val="en-US"/>
          </w:rPr>
          <w:t>Lazard LCOE+ (June 2024)</w:t>
        </w:r>
      </w:hyperlink>
      <w:r w:rsidRPr="006E63CF">
        <w:rPr>
          <w:rFonts w:ascii="Times New Roman" w:eastAsia="Calibri" w:hAnsi="Times New Roman" w:cs="Times New Roman"/>
          <w:kern w:val="0"/>
          <w:sz w:val="24"/>
          <w:szCs w:val="24"/>
          <w:lang w:val="en-US"/>
        </w:rPr>
        <w:t xml:space="preserve"> </w:t>
      </w:r>
    </w:p>
    <w:p w14:paraId="117597BA" w14:textId="77777777" w:rsidR="00F00D90" w:rsidRPr="006E63CF" w:rsidRDefault="00F00D90" w:rsidP="006E63CF">
      <w:pPr>
        <w:pStyle w:val="af3"/>
        <w:spacing w:before="0" w:after="120"/>
        <w:ind w:left="630" w:hanging="630"/>
        <w:rPr>
          <w:sz w:val="24"/>
          <w:szCs w:val="24"/>
          <w:lang w:val="en-US"/>
        </w:rPr>
      </w:pPr>
      <w:r w:rsidRPr="006E63CF">
        <w:rPr>
          <w:sz w:val="24"/>
          <w:szCs w:val="24"/>
          <w:lang w:val="en-US"/>
        </w:rPr>
        <w:t xml:space="preserve">Lund H., P.A. Østergaard, T.B. Nielsen, S. Werner, J.E. Thorsen, O. Gudmundsson, A. </w:t>
      </w:r>
      <w:proofErr w:type="spellStart"/>
      <w:r w:rsidRPr="006E63CF">
        <w:rPr>
          <w:sz w:val="24"/>
          <w:szCs w:val="24"/>
          <w:lang w:val="en-US"/>
        </w:rPr>
        <w:t>Arabkoohsar</w:t>
      </w:r>
      <w:proofErr w:type="spellEnd"/>
      <w:r w:rsidRPr="006E63CF">
        <w:rPr>
          <w:sz w:val="24"/>
          <w:szCs w:val="24"/>
          <w:lang w:val="en-US"/>
        </w:rPr>
        <w:t xml:space="preserve">, B.V. Mathiesen. 2021. Perspectives on fourth and fifth generation district heating. Energy 227 (2021) 120520. </w:t>
      </w:r>
      <w:hyperlink r:id="rId31" w:history="1">
        <w:r w:rsidRPr="006E63CF">
          <w:rPr>
            <w:rStyle w:val="affff2"/>
            <w:rFonts w:eastAsiaTheme="majorEastAsia"/>
            <w:sz w:val="24"/>
            <w:szCs w:val="24"/>
            <w:lang w:val="en-US"/>
          </w:rPr>
          <w:t>https://doi.org/10.1016/j.energy.2021.120520</w:t>
        </w:r>
      </w:hyperlink>
      <w:r w:rsidRPr="006E63CF">
        <w:rPr>
          <w:sz w:val="24"/>
          <w:szCs w:val="24"/>
          <w:lang w:val="en-US"/>
        </w:rPr>
        <w:t xml:space="preserve">; </w:t>
      </w:r>
    </w:p>
    <w:bookmarkEnd w:id="6"/>
    <w:p w14:paraId="674A7071" w14:textId="77777777" w:rsidR="00F00D90" w:rsidRPr="006E63CF" w:rsidRDefault="00F00D90" w:rsidP="006E63CF">
      <w:pPr>
        <w:spacing w:after="120" w:line="240" w:lineRule="auto"/>
        <w:ind w:left="630" w:hanging="630"/>
        <w:rPr>
          <w:rFonts w:ascii="Times New Roman" w:hAnsi="Times New Roman" w:cs="Times New Roman"/>
          <w:sz w:val="24"/>
          <w:szCs w:val="24"/>
          <w:lang w:val="en-US"/>
        </w:rPr>
      </w:pPr>
      <w:r w:rsidRPr="006E63CF">
        <w:rPr>
          <w:rFonts w:ascii="Times New Roman" w:hAnsi="Times New Roman" w:cs="Times New Roman"/>
          <w:sz w:val="24"/>
          <w:szCs w:val="24"/>
          <w:lang w:val="en-US"/>
        </w:rPr>
        <w:t xml:space="preserve">Safonov G., V. Potashnikov, O. </w:t>
      </w:r>
      <w:proofErr w:type="spellStart"/>
      <w:r w:rsidRPr="006E63CF">
        <w:rPr>
          <w:rFonts w:ascii="Times New Roman" w:hAnsi="Times New Roman" w:cs="Times New Roman"/>
          <w:sz w:val="24"/>
          <w:szCs w:val="24"/>
          <w:lang w:val="en-US"/>
        </w:rPr>
        <w:t>Lugovoy</w:t>
      </w:r>
      <w:proofErr w:type="spellEnd"/>
      <w:r w:rsidRPr="006E63CF">
        <w:rPr>
          <w:rFonts w:ascii="Times New Roman" w:hAnsi="Times New Roman" w:cs="Times New Roman"/>
          <w:sz w:val="24"/>
          <w:szCs w:val="24"/>
          <w:lang w:val="en-US"/>
        </w:rPr>
        <w:t>, M. Safonov, A. Dorina, A. Bolotov. 2020. The low carbon development options for Russia. Climatic Change. https://doi.org/10.1007/s10584-020-02780-9 Springer Nature B.V. 2020;</w:t>
      </w:r>
    </w:p>
    <w:p w14:paraId="2DC88FE5" w14:textId="77777777" w:rsidR="00F00D90" w:rsidRPr="006E63CF" w:rsidRDefault="00F00D90" w:rsidP="006E63CF">
      <w:pPr>
        <w:spacing w:after="120" w:line="240" w:lineRule="auto"/>
        <w:ind w:left="630" w:hanging="630"/>
        <w:rPr>
          <w:rFonts w:ascii="Times New Roman" w:hAnsi="Times New Roman" w:cs="Times New Roman"/>
          <w:sz w:val="24"/>
          <w:szCs w:val="24"/>
          <w:lang w:val="en-US"/>
        </w:rPr>
      </w:pPr>
      <w:r w:rsidRPr="006E63CF">
        <w:rPr>
          <w:rFonts w:ascii="Times New Roman" w:hAnsi="Times New Roman" w:cs="Times New Roman"/>
          <w:sz w:val="24"/>
          <w:szCs w:val="24"/>
          <w:lang w:val="en-US"/>
        </w:rPr>
        <w:t xml:space="preserve">The Seventh Carbon Budget. Advice for the UK Government. February 2025. </w:t>
      </w:r>
      <w:hyperlink r:id="rId32" w:anchor="publication-downloads" w:history="1">
        <w:r w:rsidRPr="006E63CF">
          <w:rPr>
            <w:rStyle w:val="affff2"/>
            <w:rFonts w:ascii="Times New Roman" w:hAnsi="Times New Roman" w:cs="Times New Roman"/>
            <w:sz w:val="24"/>
            <w:szCs w:val="24"/>
            <w:lang w:val="en-US"/>
          </w:rPr>
          <w:t>The Seventh Carbon Budget - Climate Change Committee</w:t>
        </w:r>
      </w:hyperlink>
      <w:r w:rsidRPr="006E63CF">
        <w:rPr>
          <w:rFonts w:ascii="Times New Roman" w:hAnsi="Times New Roman" w:cs="Times New Roman"/>
          <w:sz w:val="24"/>
          <w:szCs w:val="24"/>
          <w:lang w:val="en-US"/>
        </w:rPr>
        <w:t>,</w:t>
      </w:r>
    </w:p>
    <w:p w14:paraId="48ED3675" w14:textId="77777777" w:rsidR="00D671D1" w:rsidRPr="00D671D1" w:rsidRDefault="00D671D1" w:rsidP="00D671D1">
      <w:pPr>
        <w:pStyle w:val="BodyTextKeep"/>
        <w:ind w:left="630" w:hanging="540"/>
        <w:rPr>
          <w:sz w:val="24"/>
          <w:szCs w:val="24"/>
        </w:rPr>
      </w:pPr>
      <w:r w:rsidRPr="00D671D1">
        <w:rPr>
          <w:sz w:val="24"/>
          <w:szCs w:val="24"/>
        </w:rPr>
        <w:t>Второй определяемый на национальном уровне вклад Российской Федерации в рамках реализации Парижского соглашения от 12 декабря 2015 года.</w:t>
      </w:r>
      <w:r w:rsidRPr="00D671D1">
        <w:rPr>
          <w:rFonts w:eastAsia="Calibri"/>
          <w:sz w:val="24"/>
          <w:szCs w:val="24"/>
        </w:rPr>
        <w:t xml:space="preserve"> </w:t>
      </w:r>
      <w:hyperlink r:id="rId33" w:history="1">
        <w:r w:rsidRPr="00D671D1">
          <w:rPr>
            <w:rStyle w:val="affff2"/>
            <w:rFonts w:eastAsia="Calibri"/>
            <w:sz w:val="24"/>
            <w:szCs w:val="24"/>
          </w:rPr>
          <w:t>РФ второй ОНУВ.pdf</w:t>
        </w:r>
      </w:hyperlink>
    </w:p>
    <w:p w14:paraId="4F4F06F0" w14:textId="77777777" w:rsidR="00D671D1" w:rsidRPr="00D671D1" w:rsidRDefault="00D671D1" w:rsidP="00D671D1">
      <w:pPr>
        <w:pStyle w:val="BodyTextKeep"/>
        <w:ind w:left="630" w:hanging="540"/>
        <w:rPr>
          <w:sz w:val="24"/>
          <w:szCs w:val="24"/>
        </w:rPr>
      </w:pPr>
      <w:proofErr w:type="spellStart"/>
      <w:r w:rsidRPr="00D671D1">
        <w:rPr>
          <w:sz w:val="24"/>
          <w:szCs w:val="24"/>
        </w:rPr>
        <w:t>Гайнулина</w:t>
      </w:r>
      <w:proofErr w:type="spellEnd"/>
      <w:r w:rsidRPr="00D671D1">
        <w:rPr>
          <w:sz w:val="24"/>
          <w:szCs w:val="24"/>
        </w:rPr>
        <w:t xml:space="preserve"> Л.Р. и др. Углеродный след энергетического сектора, Вестник РУДН, № 4, 2024</w:t>
      </w:r>
    </w:p>
    <w:p w14:paraId="25C9F643" w14:textId="77777777" w:rsidR="00D671D1" w:rsidRPr="00D671D1" w:rsidRDefault="00D671D1" w:rsidP="00D671D1">
      <w:pPr>
        <w:pStyle w:val="BodyTextKeep"/>
        <w:ind w:left="630" w:hanging="540"/>
        <w:rPr>
          <w:sz w:val="24"/>
          <w:szCs w:val="24"/>
        </w:rPr>
      </w:pPr>
      <w:hyperlink r:id="rId34" w:history="1">
        <w:r w:rsidRPr="00D671D1">
          <w:rPr>
            <w:rStyle w:val="affff2"/>
            <w:sz w:val="24"/>
            <w:szCs w:val="24"/>
          </w:rPr>
          <w:t>Генеральной схемы размещения объектов электроэнергетики до 2042 года</w:t>
        </w:r>
      </w:hyperlink>
    </w:p>
    <w:p w14:paraId="37AB9E6F" w14:textId="77777777" w:rsidR="00D671D1" w:rsidRPr="00D671D1" w:rsidRDefault="00D671D1" w:rsidP="00D671D1">
      <w:pPr>
        <w:pStyle w:val="BodyTextKeep"/>
        <w:ind w:left="630" w:hanging="540"/>
        <w:rPr>
          <w:sz w:val="24"/>
          <w:szCs w:val="24"/>
        </w:rPr>
      </w:pPr>
      <w:r w:rsidRPr="00D671D1">
        <w:rPr>
          <w:sz w:val="24"/>
          <w:szCs w:val="24"/>
        </w:rPr>
        <w:t>Любимова Н.Г. Пути достижения «углеродной нейтральности» в российской электроэнергетике. ФГБОУ ВО «Государственный университет управления», Вестник университета № 1, 2022</w:t>
      </w:r>
    </w:p>
    <w:p w14:paraId="013C097C" w14:textId="77777777" w:rsidR="00D671D1" w:rsidRPr="00D671D1" w:rsidRDefault="00D671D1" w:rsidP="00D671D1">
      <w:pPr>
        <w:pStyle w:val="BodyTextKeep"/>
        <w:ind w:left="630" w:hanging="540"/>
        <w:rPr>
          <w:sz w:val="24"/>
          <w:szCs w:val="24"/>
        </w:rPr>
      </w:pPr>
      <w:r w:rsidRPr="00D671D1">
        <w:rPr>
          <w:sz w:val="24"/>
          <w:szCs w:val="24"/>
        </w:rPr>
        <w:t xml:space="preserve">Обзор российского углеродного рынка. Потенциал роста. Подготовлен КЕПТ совместно с СИБУР. 27 августа 2025. </w:t>
      </w:r>
      <w:hyperlink r:id="rId35" w:history="1">
        <w:r w:rsidRPr="00D671D1">
          <w:rPr>
            <w:rStyle w:val="affff2"/>
            <w:sz w:val="24"/>
            <w:szCs w:val="24"/>
          </w:rPr>
          <w:t>Обзор российского углеродного рынка: потенциал роста</w:t>
        </w:r>
      </w:hyperlink>
    </w:p>
    <w:p w14:paraId="4FFFAD0B" w14:textId="77777777" w:rsidR="00D671D1" w:rsidRPr="00D671D1" w:rsidRDefault="00D671D1" w:rsidP="00D671D1">
      <w:pPr>
        <w:pStyle w:val="BodyTextKeep"/>
        <w:ind w:left="630" w:hanging="540"/>
        <w:rPr>
          <w:sz w:val="24"/>
          <w:szCs w:val="24"/>
        </w:rPr>
      </w:pPr>
      <w:r w:rsidRPr="00D671D1">
        <w:rPr>
          <w:sz w:val="24"/>
          <w:szCs w:val="24"/>
        </w:rPr>
        <w:lastRenderedPageBreak/>
        <w:t>РЭА. Ежегодный аналитический отчет «Оценка тепловой экономичности функционирования тепловых электрических станций» (за период 2021-2023 гг.)</w:t>
      </w:r>
    </w:p>
    <w:p w14:paraId="1E9E5CE2" w14:textId="77777777" w:rsidR="00D671D1" w:rsidRPr="00D671D1" w:rsidRDefault="00D671D1" w:rsidP="00D671D1">
      <w:pPr>
        <w:pStyle w:val="BodyTextKeep"/>
        <w:ind w:left="630" w:hanging="540"/>
        <w:rPr>
          <w:sz w:val="24"/>
          <w:szCs w:val="24"/>
        </w:rPr>
      </w:pPr>
      <w:r w:rsidRPr="00D671D1">
        <w:rPr>
          <w:sz w:val="24"/>
          <w:szCs w:val="24"/>
        </w:rPr>
        <w:t xml:space="preserve">Рябов Г.А., А. Г. </w:t>
      </w:r>
      <w:proofErr w:type="spellStart"/>
      <w:r w:rsidRPr="00D671D1">
        <w:rPr>
          <w:sz w:val="24"/>
          <w:szCs w:val="24"/>
        </w:rPr>
        <w:t>Тумановский</w:t>
      </w:r>
      <w:proofErr w:type="spellEnd"/>
      <w:r w:rsidRPr="00D671D1">
        <w:rPr>
          <w:sz w:val="24"/>
          <w:szCs w:val="24"/>
        </w:rPr>
        <w:t xml:space="preserve">, А. Н. Епихин. 2023. Декарбонизация при производстве электроэнергии и тепла на твердотопливных электростанциях. Теплоэнергетика, 2023, № 1, стр. 5-20 </w:t>
      </w:r>
      <w:hyperlink r:id="rId36" w:history="1">
        <w:r w:rsidRPr="00D671D1">
          <w:rPr>
            <w:rStyle w:val="affff2"/>
            <w:sz w:val="24"/>
            <w:szCs w:val="24"/>
          </w:rPr>
          <w:t>Теплоэнергетика. Номер 1, 2023</w:t>
        </w:r>
      </w:hyperlink>
    </w:p>
    <w:p w14:paraId="0042A0FF" w14:textId="77777777" w:rsidR="00D671D1" w:rsidRPr="00D671D1" w:rsidRDefault="00D671D1" w:rsidP="00D671D1">
      <w:pPr>
        <w:pStyle w:val="BodyTextKeep"/>
        <w:ind w:left="630" w:hanging="540"/>
        <w:rPr>
          <w:sz w:val="24"/>
          <w:szCs w:val="24"/>
        </w:rPr>
      </w:pPr>
      <w:r w:rsidRPr="00D671D1">
        <w:rPr>
          <w:sz w:val="24"/>
          <w:szCs w:val="24"/>
        </w:rPr>
        <w:t>Указ Президента Российской Федерации от 26 октября 2023 года № 812 «Об утверждении Климатической доктрины Российской Федерации»</w:t>
      </w:r>
    </w:p>
    <w:p w14:paraId="172712BB" w14:textId="77777777" w:rsidR="00D671D1" w:rsidRPr="00D671D1" w:rsidRDefault="00D671D1" w:rsidP="00D671D1">
      <w:pPr>
        <w:pStyle w:val="BodyTextKeep"/>
        <w:ind w:left="630" w:hanging="540"/>
        <w:rPr>
          <w:sz w:val="24"/>
          <w:szCs w:val="24"/>
        </w:rPr>
      </w:pPr>
      <w:r w:rsidRPr="00D671D1">
        <w:rPr>
          <w:sz w:val="24"/>
          <w:szCs w:val="24"/>
        </w:rPr>
        <w:t xml:space="preserve">ЦЭНЭФ-XXI. 2022. Углеродная нейтральность в России: ухабистые траектории до 2060 года </w:t>
      </w:r>
      <w:hyperlink r:id="rId37" w:history="1">
        <w:r w:rsidRPr="00D671D1">
          <w:rPr>
            <w:rStyle w:val="affff2"/>
            <w:rFonts w:eastAsia="Calibri"/>
            <w:sz w:val="24"/>
            <w:szCs w:val="24"/>
          </w:rPr>
          <w:t>Углеродная нейтральность в России: ухабистые траектории до 2060 года</w:t>
        </w:r>
      </w:hyperlink>
    </w:p>
    <w:p w14:paraId="59E4834F" w14:textId="77777777" w:rsidR="00D671D1" w:rsidRPr="00D671D1" w:rsidRDefault="00D671D1" w:rsidP="00D671D1">
      <w:pPr>
        <w:pStyle w:val="BodyTextKeep"/>
        <w:ind w:left="630" w:hanging="540"/>
        <w:rPr>
          <w:sz w:val="24"/>
          <w:szCs w:val="24"/>
          <w:lang w:val="en-US"/>
        </w:rPr>
      </w:pPr>
      <w:proofErr w:type="spellStart"/>
      <w:r w:rsidRPr="00D671D1">
        <w:rPr>
          <w:sz w:val="24"/>
          <w:szCs w:val="24"/>
          <w:lang w:val="en-US"/>
        </w:rPr>
        <w:t>Bashmakov</w:t>
      </w:r>
      <w:proofErr w:type="spellEnd"/>
      <w:r w:rsidRPr="00D671D1">
        <w:rPr>
          <w:sz w:val="24"/>
          <w:szCs w:val="24"/>
          <w:lang w:val="en-US"/>
        </w:rPr>
        <w:t xml:space="preserve"> </w:t>
      </w:r>
      <w:proofErr w:type="spellStart"/>
      <w:proofErr w:type="gramStart"/>
      <w:r w:rsidRPr="00D671D1">
        <w:rPr>
          <w:sz w:val="24"/>
          <w:szCs w:val="24"/>
          <w:lang w:val="en-US"/>
        </w:rPr>
        <w:t>Igor,·</w:t>
      </w:r>
      <w:proofErr w:type="gramEnd"/>
      <w:r w:rsidRPr="00D671D1">
        <w:rPr>
          <w:sz w:val="24"/>
          <w:szCs w:val="24"/>
          <w:lang w:val="en-US"/>
        </w:rPr>
        <w:t>Anna</w:t>
      </w:r>
      <w:proofErr w:type="spellEnd"/>
      <w:r w:rsidRPr="00D671D1">
        <w:rPr>
          <w:sz w:val="24"/>
          <w:szCs w:val="24"/>
          <w:lang w:val="en-US"/>
        </w:rPr>
        <w:t xml:space="preserve"> Myshak, Vladmir Bashmakov, Konstantin Borisov, Maxim Dzedzichek, Alexey Lunin, Oleg Lebedev, Tatiana Shishkina. Compact meta‑models to estimate the effects of energy efficiency policies and measures. Energy Efficiency (2024) 17:45 </w:t>
      </w:r>
      <w:hyperlink r:id="rId38" w:history="1">
        <w:r w:rsidRPr="00D671D1">
          <w:rPr>
            <w:rStyle w:val="affff2"/>
            <w:sz w:val="24"/>
            <w:szCs w:val="24"/>
            <w:lang w:val="en-US"/>
          </w:rPr>
          <w:t>https://doi.org/10.1007/s12053-024-10222-z</w:t>
        </w:r>
      </w:hyperlink>
    </w:p>
    <w:p w14:paraId="3E4F24EC" w14:textId="77777777" w:rsidR="00D671D1" w:rsidRPr="00D671D1" w:rsidRDefault="00D671D1" w:rsidP="00D671D1">
      <w:pPr>
        <w:pStyle w:val="BodyTextKeep"/>
        <w:ind w:left="630" w:hanging="540"/>
        <w:rPr>
          <w:sz w:val="24"/>
          <w:szCs w:val="24"/>
          <w:lang w:val="en-US"/>
        </w:rPr>
      </w:pPr>
      <w:proofErr w:type="spellStart"/>
      <w:r w:rsidRPr="00D671D1">
        <w:rPr>
          <w:sz w:val="24"/>
          <w:szCs w:val="24"/>
          <w:lang w:val="en-US"/>
        </w:rPr>
        <w:t>BloombergNEF</w:t>
      </w:r>
      <w:proofErr w:type="spellEnd"/>
      <w:r w:rsidRPr="00D671D1">
        <w:rPr>
          <w:sz w:val="24"/>
          <w:szCs w:val="24"/>
          <w:lang w:val="en-US"/>
        </w:rPr>
        <w:t xml:space="preserve">. 2025. New Energy Outlook 2025 </w:t>
      </w:r>
      <w:hyperlink r:id="rId39" w:history="1">
        <w:r w:rsidRPr="00D671D1">
          <w:rPr>
            <w:rStyle w:val="affff2"/>
            <w:sz w:val="24"/>
            <w:szCs w:val="24"/>
            <w:lang w:val="en-US"/>
          </w:rPr>
          <w:t>BloombergNEF_NEO_2025_public_dataset.xlsx</w:t>
        </w:r>
      </w:hyperlink>
    </w:p>
    <w:p w14:paraId="3FA82950" w14:textId="77777777" w:rsidR="00D671D1" w:rsidRPr="00D671D1" w:rsidRDefault="00D671D1" w:rsidP="00D671D1">
      <w:pPr>
        <w:pStyle w:val="BodyTextKeep"/>
        <w:ind w:left="630" w:hanging="540"/>
        <w:rPr>
          <w:sz w:val="24"/>
          <w:szCs w:val="24"/>
        </w:rPr>
      </w:pPr>
      <w:r w:rsidRPr="00D671D1">
        <w:rPr>
          <w:sz w:val="24"/>
          <w:szCs w:val="24"/>
          <w:lang w:val="en-US"/>
        </w:rPr>
        <w:t xml:space="preserve">Carbon Capture, Utilization, and Storage: Technologies and Costs in the U.S. Context. </w:t>
      </w:r>
      <w:hyperlink r:id="rId40" w:history="1">
        <w:r w:rsidRPr="00D671D1">
          <w:rPr>
            <w:rStyle w:val="affff2"/>
            <w:sz w:val="24"/>
            <w:szCs w:val="24"/>
          </w:rPr>
          <w:t>https://www.belfercenter.org/publication/carbon-capture-utilization-and-storage-technologies-and-costs-us-context</w:t>
        </w:r>
      </w:hyperlink>
    </w:p>
    <w:p w14:paraId="6757A3CB" w14:textId="77777777" w:rsidR="00D671D1" w:rsidRPr="00D671D1" w:rsidRDefault="00D671D1" w:rsidP="00D671D1">
      <w:pPr>
        <w:pStyle w:val="BodyTextKeep"/>
        <w:ind w:left="630" w:hanging="540"/>
        <w:rPr>
          <w:sz w:val="24"/>
          <w:szCs w:val="24"/>
          <w:lang w:val="en-US"/>
        </w:rPr>
      </w:pPr>
      <w:proofErr w:type="spellStart"/>
      <w:r w:rsidRPr="00D671D1">
        <w:rPr>
          <w:sz w:val="24"/>
          <w:szCs w:val="24"/>
          <w:lang w:val="en-US"/>
        </w:rPr>
        <w:t>Enerdata</w:t>
      </w:r>
      <w:proofErr w:type="spellEnd"/>
      <w:r w:rsidRPr="00D671D1">
        <w:rPr>
          <w:sz w:val="24"/>
          <w:szCs w:val="24"/>
          <w:lang w:val="en-US"/>
        </w:rPr>
        <w:t xml:space="preserve">. 2025. Global Energy &amp; Climate Scenarios Through 2050 </w:t>
      </w:r>
      <w:hyperlink r:id="rId41" w:history="1">
        <w:r w:rsidRPr="00D671D1">
          <w:rPr>
            <w:rStyle w:val="affff2"/>
            <w:sz w:val="24"/>
            <w:szCs w:val="24"/>
            <w:lang w:val="en-US"/>
          </w:rPr>
          <w:t>https://eneroutlook.enerdata.net/total-electricity-generation-projections.html</w:t>
        </w:r>
      </w:hyperlink>
    </w:p>
    <w:p w14:paraId="5D8C7224"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European Commission. Directorate-General. Taxation and Customs Union. Indirect Taxation and Tax Administration. CBAM, Energy and Green Taxation. Brussels, 22 December 2023. Default values for the transitional period of the CBAM between 1 October 2023 and 31 December 2025, </w:t>
      </w:r>
      <w:hyperlink r:id="rId42" w:history="1">
        <w:r w:rsidRPr="00D671D1">
          <w:rPr>
            <w:rStyle w:val="affff2"/>
            <w:sz w:val="24"/>
            <w:szCs w:val="24"/>
            <w:lang w:val="en-US"/>
          </w:rPr>
          <w:t>Default values transitional period.pdf</w:t>
        </w:r>
      </w:hyperlink>
    </w:p>
    <w:p w14:paraId="59C9F624"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Gan Yu, C. Ng, A. </w:t>
      </w:r>
      <w:proofErr w:type="spellStart"/>
      <w:r w:rsidRPr="00D671D1">
        <w:rPr>
          <w:sz w:val="24"/>
          <w:szCs w:val="24"/>
          <w:lang w:val="en-US"/>
        </w:rPr>
        <w:t>Elgowainy</w:t>
      </w:r>
      <w:proofErr w:type="spellEnd"/>
      <w:r w:rsidRPr="00D671D1">
        <w:rPr>
          <w:sz w:val="24"/>
          <w:szCs w:val="24"/>
          <w:lang w:val="en-US"/>
        </w:rPr>
        <w:t>, and J. Marcinkoski. 2024. Considering Embodied Greenhouse Emissions of Nuclear and Renewable Power Plants for Electrolytic Hydrogen and Its Use for Synthetic Ammonia, Methanol, Fischer–</w:t>
      </w:r>
      <w:proofErr w:type="spellStart"/>
      <w:r w:rsidRPr="00D671D1">
        <w:rPr>
          <w:sz w:val="24"/>
          <w:szCs w:val="24"/>
          <w:lang w:val="en-US"/>
        </w:rPr>
        <w:t>Tropsch</w:t>
      </w:r>
      <w:proofErr w:type="spellEnd"/>
      <w:r w:rsidRPr="00D671D1">
        <w:rPr>
          <w:sz w:val="24"/>
          <w:szCs w:val="24"/>
          <w:lang w:val="en-US"/>
        </w:rPr>
        <w:t xml:space="preserve"> Fuel Production. Environmental Science &amp; Technology 2024, 58 (42), 18654-18662. DOI: 10.1021/acs.est.3c06769 </w:t>
      </w:r>
      <w:hyperlink r:id="rId43" w:history="1">
        <w:r w:rsidRPr="00D671D1">
          <w:rPr>
            <w:rStyle w:val="affff2"/>
            <w:sz w:val="24"/>
            <w:szCs w:val="24"/>
            <w:lang w:val="en-US"/>
          </w:rPr>
          <w:t>Considering Embodied Greenhouse Emissions of Nuclear and Renewable Power Plants for Electrolytic Hydrogen and Its Use for Synthetic Ammonia, Methanol, Fischer–</w:t>
        </w:r>
        <w:proofErr w:type="spellStart"/>
        <w:r w:rsidRPr="00D671D1">
          <w:rPr>
            <w:rStyle w:val="affff2"/>
            <w:sz w:val="24"/>
            <w:szCs w:val="24"/>
            <w:lang w:val="en-US"/>
          </w:rPr>
          <w:t>Tropsch</w:t>
        </w:r>
        <w:proofErr w:type="spellEnd"/>
        <w:r w:rsidRPr="00D671D1">
          <w:rPr>
            <w:rStyle w:val="affff2"/>
            <w:sz w:val="24"/>
            <w:szCs w:val="24"/>
            <w:lang w:val="en-US"/>
          </w:rPr>
          <w:t xml:space="preserve"> Fuel Production | Environmental Science &amp; Technology</w:t>
        </w:r>
      </w:hyperlink>
    </w:p>
    <w:p w14:paraId="33F4B5CB"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Global CCS Institute. 2025. The global status of CCS 2024. Australia. </w:t>
      </w:r>
      <w:hyperlink r:id="rId44" w:history="1">
        <w:r w:rsidRPr="00D671D1">
          <w:rPr>
            <w:rStyle w:val="affff2"/>
            <w:sz w:val="24"/>
            <w:szCs w:val="24"/>
            <w:lang w:val="en-US"/>
          </w:rPr>
          <w:t>Global-Status-Report-6-November.pdf</w:t>
        </w:r>
      </w:hyperlink>
    </w:p>
    <w:p w14:paraId="66639415"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Guide to Electricity Sector Greenhouse Gas Emissions Totals </w:t>
      </w:r>
      <w:hyperlink r:id="rId45" w:history="1">
        <w:r w:rsidRPr="00D671D1">
          <w:rPr>
            <w:rStyle w:val="affff2"/>
            <w:sz w:val="24"/>
            <w:szCs w:val="24"/>
            <w:lang w:val="en-US"/>
          </w:rPr>
          <w:t>https://resource-solutions.org/wp-content/uploads/2022/11/Guide-to-Electricity-Sector-Greenhouse-Gas-Emissions-Totals.pdf</w:t>
        </w:r>
      </w:hyperlink>
    </w:p>
    <w:p w14:paraId="29A24610"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Heath, G.A. and M.K. Mann, Background and Reflections on the Life Cycle Assessment Harmonization Project. 69 Journal of Industrial Ecology, 2012. 16(s1): p. S8-S11 Available from: </w:t>
      </w:r>
      <w:hyperlink r:id="rId46" w:history="1">
        <w:r w:rsidRPr="00D671D1">
          <w:rPr>
            <w:rStyle w:val="affff2"/>
            <w:sz w:val="24"/>
            <w:szCs w:val="24"/>
            <w:lang w:val="en-US"/>
          </w:rPr>
          <w:t>https://onlinelibrary.wiley.com/doi/abs/10.1111/j.1530-9290.2012.00478.x</w:t>
        </w:r>
      </w:hyperlink>
    </w:p>
    <w:p w14:paraId="51669380" w14:textId="77777777" w:rsidR="00D671D1" w:rsidRPr="00D671D1" w:rsidRDefault="00D671D1" w:rsidP="00D671D1">
      <w:pPr>
        <w:pStyle w:val="BodyTextKeep"/>
        <w:ind w:left="630" w:hanging="540"/>
        <w:rPr>
          <w:sz w:val="24"/>
          <w:szCs w:val="24"/>
          <w:lang w:val="en-US"/>
        </w:rPr>
      </w:pPr>
      <w:hyperlink r:id="rId47" w:history="1">
        <w:r w:rsidRPr="00D671D1">
          <w:rPr>
            <w:rStyle w:val="affff2"/>
            <w:sz w:val="24"/>
            <w:szCs w:val="24"/>
            <w:lang w:val="en-US"/>
          </w:rPr>
          <w:t>https://arvis.online/interaktivnaya-karta/</w:t>
        </w:r>
      </w:hyperlink>
    </w:p>
    <w:p w14:paraId="67357E79" w14:textId="77777777" w:rsidR="00D671D1" w:rsidRPr="00D671D1" w:rsidRDefault="00D671D1" w:rsidP="00D671D1">
      <w:pPr>
        <w:pStyle w:val="BodyTextKeep"/>
        <w:ind w:left="630" w:hanging="540"/>
        <w:rPr>
          <w:sz w:val="24"/>
          <w:szCs w:val="24"/>
          <w:lang w:val="en-US"/>
        </w:rPr>
      </w:pPr>
      <w:hyperlink r:id="rId48" w:history="1">
        <w:r w:rsidRPr="00D671D1">
          <w:rPr>
            <w:rStyle w:val="affff2"/>
            <w:sz w:val="24"/>
            <w:szCs w:val="24"/>
            <w:lang w:val="en-US"/>
          </w:rPr>
          <w:t>https://doi.org/10.3390/su13020801</w:t>
        </w:r>
      </w:hyperlink>
      <w:r w:rsidRPr="00D671D1">
        <w:rPr>
          <w:sz w:val="24"/>
          <w:szCs w:val="24"/>
          <w:lang w:val="en-US"/>
        </w:rPr>
        <w:t xml:space="preserve"> </w:t>
      </w:r>
      <w:hyperlink r:id="rId49" w:anchor=":~:text=Subcritical%20power%20plants%20(SUBC)%20achieve,of%20greenhouse%20gases%20and%20pollutants." w:history="1">
        <w:r w:rsidRPr="00D671D1">
          <w:rPr>
            <w:rStyle w:val="affff2"/>
            <w:sz w:val="24"/>
            <w:szCs w:val="24"/>
            <w:lang w:val="en-US"/>
          </w:rPr>
          <w:t>Advanced Ultra-Supercritical Coal-Fired Power Plant with Post-Combustion Carbon Capture: Analysis of Electricity Penalty and CO2 Emission Reduction</w:t>
        </w:r>
      </w:hyperlink>
    </w:p>
    <w:p w14:paraId="01F6998C"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IEA. Clean Energy Demonstration Projects Database </w:t>
      </w:r>
      <w:hyperlink r:id="rId50" w:history="1">
        <w:r w:rsidRPr="00D671D1">
          <w:rPr>
            <w:rStyle w:val="affff2"/>
            <w:sz w:val="24"/>
            <w:szCs w:val="24"/>
            <w:lang w:val="en-US"/>
          </w:rPr>
          <w:t>Clean Energy Demonstration Projects Database – Data Tools - IEA</w:t>
        </w:r>
      </w:hyperlink>
    </w:p>
    <w:p w14:paraId="6C6D3A6B" w14:textId="77777777" w:rsidR="00D671D1" w:rsidRPr="00D671D1" w:rsidRDefault="00D671D1" w:rsidP="00D671D1">
      <w:pPr>
        <w:pStyle w:val="BodyTextKeep"/>
        <w:ind w:left="630" w:hanging="540"/>
        <w:rPr>
          <w:sz w:val="24"/>
          <w:szCs w:val="24"/>
          <w:lang w:val="en-US"/>
        </w:rPr>
      </w:pPr>
      <w:hyperlink r:id="rId51" w:history="1">
        <w:r w:rsidRPr="00D671D1">
          <w:rPr>
            <w:rStyle w:val="affff2"/>
            <w:sz w:val="24"/>
            <w:szCs w:val="24"/>
            <w:lang w:val="en-US"/>
          </w:rPr>
          <w:t>IEA_Methodology_Emission_Factors_2024.pdf</w:t>
        </w:r>
      </w:hyperlink>
    </w:p>
    <w:p w14:paraId="4AC3C769"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IPCC, 2022: Climate Change 2022. Energy Systems </w:t>
      </w:r>
      <w:hyperlink r:id="rId52" w:history="1">
        <w:r w:rsidRPr="00D671D1">
          <w:rPr>
            <w:rStyle w:val="affff2"/>
            <w:sz w:val="24"/>
            <w:szCs w:val="24"/>
            <w:lang w:val="en-US"/>
          </w:rPr>
          <w:t>IPCC_AR6_WGIII_Chapter06.pdf</w:t>
        </w:r>
      </w:hyperlink>
    </w:p>
    <w:p w14:paraId="63658801" w14:textId="77777777" w:rsidR="00D671D1" w:rsidRPr="00D671D1" w:rsidRDefault="00D671D1" w:rsidP="00D671D1">
      <w:pPr>
        <w:pStyle w:val="BodyTextKeep"/>
        <w:ind w:left="630" w:hanging="540"/>
        <w:rPr>
          <w:sz w:val="24"/>
          <w:szCs w:val="24"/>
          <w:lang w:val="en-US"/>
        </w:rPr>
      </w:pPr>
      <w:r w:rsidRPr="00D671D1">
        <w:rPr>
          <w:sz w:val="24"/>
          <w:szCs w:val="24"/>
          <w:lang w:val="de-DE"/>
        </w:rPr>
        <w:t xml:space="preserve">Leisen R., J. Radek, C. Weber. </w:t>
      </w:r>
      <w:r w:rsidRPr="00D671D1">
        <w:rPr>
          <w:sz w:val="24"/>
          <w:szCs w:val="24"/>
          <w:lang w:val="en-US"/>
        </w:rPr>
        <w:t xml:space="preserve">2024. Modeling combined-cycle power plants in a detailed electricity market model. Energy 298 (2024) 131246. </w:t>
      </w:r>
      <w:hyperlink r:id="rId53" w:history="1">
        <w:r w:rsidRPr="00D671D1">
          <w:rPr>
            <w:rStyle w:val="affff2"/>
            <w:sz w:val="24"/>
            <w:szCs w:val="24"/>
            <w:lang w:val="en-US"/>
          </w:rPr>
          <w:t>https://doi.org/10.1016/j.energy.2024.131246</w:t>
        </w:r>
      </w:hyperlink>
    </w:p>
    <w:p w14:paraId="491F6FB2"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Lin B., </w:t>
      </w:r>
      <w:proofErr w:type="spellStart"/>
      <w:r w:rsidRPr="00D671D1">
        <w:rPr>
          <w:sz w:val="24"/>
          <w:szCs w:val="24"/>
          <w:lang w:val="en-US"/>
        </w:rPr>
        <w:t>Zh</w:t>
      </w:r>
      <w:proofErr w:type="spellEnd"/>
      <w:r w:rsidRPr="00D671D1">
        <w:rPr>
          <w:sz w:val="24"/>
          <w:szCs w:val="24"/>
          <w:lang w:val="en-US"/>
        </w:rPr>
        <w:t xml:space="preserve">. Liu. Could coal-fired power plants with CCS be an effective way for carbon neutrality in China? Journal of Management Science and Engineering, 9 (2024) 461e473 </w:t>
      </w:r>
      <w:hyperlink r:id="rId54" w:history="1">
        <w:r w:rsidRPr="00D671D1">
          <w:rPr>
            <w:rStyle w:val="affff2"/>
            <w:sz w:val="24"/>
            <w:szCs w:val="24"/>
            <w:lang w:val="en-US"/>
          </w:rPr>
          <w:t>Could coal-fired power plants with CCS be an effective way for carbon neutrality in China?</w:t>
        </w:r>
      </w:hyperlink>
    </w:p>
    <w:p w14:paraId="560CD7A1"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Methodology for calculating GHG intensities </w:t>
      </w:r>
      <w:hyperlink r:id="rId55" w:history="1">
        <w:r w:rsidRPr="00D671D1">
          <w:rPr>
            <w:rStyle w:val="affff2"/>
            <w:sz w:val="24"/>
            <w:szCs w:val="24"/>
            <w:lang w:val="en-US"/>
          </w:rPr>
          <w:t>ESG-Emissions-Methodology.pdf</w:t>
        </w:r>
      </w:hyperlink>
    </w:p>
    <w:p w14:paraId="69DE38E4" w14:textId="77777777" w:rsidR="00D671D1" w:rsidRPr="00D671D1" w:rsidRDefault="00D671D1" w:rsidP="00D671D1">
      <w:pPr>
        <w:pStyle w:val="BodyTextKeep"/>
        <w:ind w:left="630" w:hanging="540"/>
        <w:rPr>
          <w:sz w:val="24"/>
          <w:szCs w:val="24"/>
          <w:lang w:val="en-US"/>
        </w:rPr>
      </w:pPr>
      <w:r w:rsidRPr="00D671D1">
        <w:rPr>
          <w:sz w:val="24"/>
          <w:szCs w:val="24"/>
          <w:lang w:val="en-US"/>
        </w:rPr>
        <w:t>New Climate Institute (2024). A repository of sector-specific decarbonization benchmarks informing 1.5°C-aligned corporate climate action. Version 1.0. April 2024</w:t>
      </w:r>
    </w:p>
    <w:p w14:paraId="76EFE2DF"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Riahi, K., R. Schaeffer, J. Arango, K. Calvin, C. </w:t>
      </w:r>
      <w:proofErr w:type="spellStart"/>
      <w:r w:rsidRPr="00D671D1">
        <w:rPr>
          <w:sz w:val="24"/>
          <w:szCs w:val="24"/>
          <w:lang w:val="en-US"/>
        </w:rPr>
        <w:t>Guivarch</w:t>
      </w:r>
      <w:proofErr w:type="spellEnd"/>
      <w:r w:rsidRPr="00D671D1">
        <w:rPr>
          <w:sz w:val="24"/>
          <w:szCs w:val="24"/>
          <w:lang w:val="en-US"/>
        </w:rPr>
        <w:t xml:space="preserve">, T. Hasegawa, K. Jiang, E. Kriegler, R. Matthews, G.P. Peters, A. Rao, S. Robertson, A.M. Sebbit, J. Steinberger, M. </w:t>
      </w:r>
      <w:proofErr w:type="spellStart"/>
      <w:r w:rsidRPr="00D671D1">
        <w:rPr>
          <w:sz w:val="24"/>
          <w:szCs w:val="24"/>
          <w:lang w:val="en-US"/>
        </w:rPr>
        <w:t>Tavoni</w:t>
      </w:r>
      <w:proofErr w:type="spellEnd"/>
      <w:r w:rsidRPr="00D671D1">
        <w:rPr>
          <w:sz w:val="24"/>
          <w:szCs w:val="24"/>
          <w:lang w:val="en-US"/>
        </w:rPr>
        <w:t xml:space="preserve">, D.P. van Vuuren, 2022: Mitigation pathways compatible with long-term goals. In IPCC, 2022: Climate Change 2022: Mitigation of Climate Change. Contribution of Working Group III to the Sixth Assessment Report of the Intergovernmental Panel on Climate Change. Cambridge University Press, Cambridge, UK and New York, NY, USA. </w:t>
      </w:r>
      <w:proofErr w:type="spellStart"/>
      <w:r w:rsidRPr="00D671D1">
        <w:rPr>
          <w:sz w:val="24"/>
          <w:szCs w:val="24"/>
          <w:lang w:val="en-US"/>
        </w:rPr>
        <w:t>doi</w:t>
      </w:r>
      <w:proofErr w:type="spellEnd"/>
      <w:r w:rsidRPr="00D671D1">
        <w:rPr>
          <w:sz w:val="24"/>
          <w:szCs w:val="24"/>
          <w:lang w:val="en-US"/>
        </w:rPr>
        <w:t>: 10.1017/9781009157926.005</w:t>
      </w:r>
    </w:p>
    <w:p w14:paraId="6BDF6A2A" w14:textId="77777777" w:rsidR="00D671D1" w:rsidRPr="00D671D1" w:rsidRDefault="00D671D1" w:rsidP="00D671D1">
      <w:pPr>
        <w:pStyle w:val="BodyTextKeep"/>
        <w:ind w:left="630" w:hanging="540"/>
        <w:rPr>
          <w:sz w:val="24"/>
          <w:szCs w:val="24"/>
          <w:lang w:val="en-US"/>
        </w:rPr>
      </w:pPr>
      <w:proofErr w:type="spellStart"/>
      <w:r w:rsidRPr="00D671D1">
        <w:rPr>
          <w:sz w:val="24"/>
          <w:szCs w:val="24"/>
          <w:lang w:val="en-US"/>
        </w:rPr>
        <w:t>Roslyakov</w:t>
      </w:r>
      <w:proofErr w:type="spellEnd"/>
      <w:r w:rsidRPr="00D671D1">
        <w:rPr>
          <w:sz w:val="24"/>
          <w:szCs w:val="24"/>
          <w:lang w:val="en-US"/>
        </w:rPr>
        <w:t xml:space="preserve"> P., T. Guseva, O. </w:t>
      </w:r>
      <w:proofErr w:type="spellStart"/>
      <w:r w:rsidRPr="00D671D1">
        <w:rPr>
          <w:sz w:val="24"/>
          <w:szCs w:val="24"/>
          <w:lang w:val="en-US"/>
        </w:rPr>
        <w:t>Kondrat’eva</w:t>
      </w:r>
      <w:proofErr w:type="spellEnd"/>
      <w:r w:rsidRPr="00D671D1">
        <w:rPr>
          <w:sz w:val="24"/>
          <w:szCs w:val="24"/>
          <w:lang w:val="en-US"/>
        </w:rPr>
        <w:t xml:space="preserve">, M. </w:t>
      </w:r>
      <w:proofErr w:type="spellStart"/>
      <w:r w:rsidRPr="00D671D1">
        <w:rPr>
          <w:sz w:val="24"/>
          <w:szCs w:val="24"/>
          <w:lang w:val="en-US"/>
        </w:rPr>
        <w:t>Dobrokhotova</w:t>
      </w:r>
      <w:proofErr w:type="spellEnd"/>
      <w:r w:rsidRPr="00D671D1">
        <w:rPr>
          <w:sz w:val="24"/>
          <w:szCs w:val="24"/>
          <w:lang w:val="en-US"/>
        </w:rPr>
        <w:t xml:space="preserve">, and K. Shchelchkov. 2024. Setting requirements to carbon intensity of thermal power plants. E3S Web of Conferences 623, 03009 (2025) </w:t>
      </w:r>
      <w:hyperlink r:id="rId56" w:history="1">
        <w:r w:rsidRPr="00D671D1">
          <w:rPr>
            <w:rStyle w:val="affff2"/>
            <w:sz w:val="24"/>
            <w:szCs w:val="24"/>
            <w:lang w:val="en-US"/>
          </w:rPr>
          <w:t>https://doi.org/10.1051/e3sconf/202562303009</w:t>
        </w:r>
      </w:hyperlink>
      <w:r w:rsidRPr="00D671D1">
        <w:rPr>
          <w:sz w:val="24"/>
          <w:szCs w:val="24"/>
          <w:lang w:val="en-US"/>
        </w:rPr>
        <w:t xml:space="preserve"> AEES2024</w:t>
      </w:r>
    </w:p>
    <w:p w14:paraId="74F8AF7C"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Scarlat N., M. </w:t>
      </w:r>
      <w:proofErr w:type="spellStart"/>
      <w:r w:rsidRPr="00D671D1">
        <w:rPr>
          <w:sz w:val="24"/>
          <w:szCs w:val="24"/>
          <w:lang w:val="en-US"/>
        </w:rPr>
        <w:t>Prussi</w:t>
      </w:r>
      <w:proofErr w:type="spellEnd"/>
      <w:r w:rsidRPr="00D671D1">
        <w:rPr>
          <w:sz w:val="24"/>
          <w:szCs w:val="24"/>
          <w:lang w:val="en-US"/>
        </w:rPr>
        <w:t xml:space="preserve"> and M. Padella. 2022. Quantification of the carbon intensity of electricity produced and used in Europe. Applied Energy 305 (2022) 117901.</w:t>
      </w:r>
      <w:r w:rsidRPr="00D671D1">
        <w:rPr>
          <w:rFonts w:eastAsia="Calibri"/>
          <w:sz w:val="24"/>
          <w:szCs w:val="24"/>
          <w:lang w:val="en-US"/>
        </w:rPr>
        <w:t xml:space="preserve"> </w:t>
      </w:r>
      <w:hyperlink r:id="rId57" w:history="1">
        <w:r w:rsidRPr="00D671D1">
          <w:rPr>
            <w:rStyle w:val="affff2"/>
            <w:rFonts w:eastAsia="Calibri"/>
            <w:sz w:val="24"/>
            <w:szCs w:val="24"/>
            <w:lang w:val="en-US"/>
          </w:rPr>
          <w:t>Quantification of the carbon intensity of electricity produced and used in Europe</w:t>
        </w:r>
      </w:hyperlink>
    </w:p>
    <w:p w14:paraId="03712D59" w14:textId="77777777" w:rsidR="00D671D1" w:rsidRPr="00D671D1" w:rsidRDefault="00D671D1" w:rsidP="00D671D1">
      <w:pPr>
        <w:pStyle w:val="BodyTextKeep"/>
        <w:ind w:left="630" w:hanging="540"/>
        <w:rPr>
          <w:sz w:val="24"/>
          <w:szCs w:val="24"/>
          <w:lang w:val="en-US"/>
        </w:rPr>
      </w:pPr>
      <w:proofErr w:type="spellStart"/>
      <w:r w:rsidRPr="00D671D1">
        <w:rPr>
          <w:sz w:val="24"/>
          <w:szCs w:val="24"/>
          <w:lang w:val="en-US"/>
        </w:rPr>
        <w:t>Shirinkina</w:t>
      </w:r>
      <w:proofErr w:type="spellEnd"/>
      <w:r w:rsidRPr="00D671D1">
        <w:rPr>
          <w:sz w:val="24"/>
          <w:szCs w:val="24"/>
          <w:lang w:val="en-US"/>
        </w:rPr>
        <w:t xml:space="preserve"> E., Y. </w:t>
      </w:r>
      <w:proofErr w:type="spellStart"/>
      <w:r w:rsidRPr="00D671D1">
        <w:rPr>
          <w:sz w:val="24"/>
          <w:szCs w:val="24"/>
          <w:lang w:val="en-US"/>
        </w:rPr>
        <w:t>Mozzhegorova</w:t>
      </w:r>
      <w:proofErr w:type="spellEnd"/>
      <w:r w:rsidRPr="00D671D1">
        <w:rPr>
          <w:sz w:val="24"/>
          <w:szCs w:val="24"/>
          <w:lang w:val="en-US"/>
        </w:rPr>
        <w:t xml:space="preserve">, G. Ilinykh and V. </w:t>
      </w:r>
      <w:proofErr w:type="spellStart"/>
      <w:r w:rsidRPr="00D671D1">
        <w:rPr>
          <w:sz w:val="24"/>
          <w:szCs w:val="24"/>
          <w:lang w:val="en-US"/>
        </w:rPr>
        <w:t>Korotaev</w:t>
      </w:r>
      <w:proofErr w:type="spellEnd"/>
      <w:r w:rsidRPr="00D671D1">
        <w:rPr>
          <w:sz w:val="24"/>
          <w:szCs w:val="24"/>
          <w:lang w:val="en-US"/>
        </w:rPr>
        <w:t xml:space="preserve">. 2025. Carbon Footprint of Electricity Produced in the Russian Federation, Energies 2025, 18(1), 14; </w:t>
      </w:r>
      <w:hyperlink r:id="rId58" w:history="1">
        <w:r w:rsidRPr="00D671D1">
          <w:rPr>
            <w:rStyle w:val="affff2"/>
            <w:sz w:val="24"/>
            <w:szCs w:val="24"/>
            <w:lang w:val="en-US"/>
          </w:rPr>
          <w:t>https://doi.org/10.3390/en18010014</w:t>
        </w:r>
      </w:hyperlink>
      <w:r w:rsidRPr="00D671D1">
        <w:rPr>
          <w:sz w:val="24"/>
          <w:szCs w:val="24"/>
          <w:lang w:val="en-US"/>
        </w:rPr>
        <w:t xml:space="preserve"> </w:t>
      </w:r>
      <w:hyperlink r:id="rId59" w:history="1">
        <w:r w:rsidRPr="00D671D1">
          <w:rPr>
            <w:rStyle w:val="affff2"/>
            <w:sz w:val="24"/>
            <w:szCs w:val="24"/>
            <w:lang w:val="en-US"/>
          </w:rPr>
          <w:t>Carbon Footprint of Electricity Produced in the Russian Federation</w:t>
        </w:r>
      </w:hyperlink>
    </w:p>
    <w:p w14:paraId="27E56834"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Simon A.J., P. Smith, and J. Friedmann. 2025. Carbon Capture for Natural Gas-Fired Power Generation. Low-emissions power to meet rapid growth in electricity use. March 3, 2025. </w:t>
      </w:r>
      <w:hyperlink r:id="rId60" w:history="1">
        <w:r w:rsidRPr="00D671D1">
          <w:rPr>
            <w:rStyle w:val="affff2"/>
            <w:sz w:val="24"/>
            <w:szCs w:val="24"/>
            <w:lang w:val="en-US"/>
          </w:rPr>
          <w:t>Carbon Capture for Natural Gas-Fired Power Generation – Carbon Direct</w:t>
        </w:r>
      </w:hyperlink>
    </w:p>
    <w:p w14:paraId="26DB6790"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SLB </w:t>
      </w:r>
      <w:proofErr w:type="spellStart"/>
      <w:r w:rsidRPr="00D671D1">
        <w:rPr>
          <w:sz w:val="24"/>
          <w:szCs w:val="24"/>
          <w:lang w:val="en-US"/>
        </w:rPr>
        <w:t>Capturi</w:t>
      </w:r>
      <w:proofErr w:type="spellEnd"/>
      <w:r w:rsidRPr="00D671D1">
        <w:rPr>
          <w:sz w:val="24"/>
          <w:szCs w:val="24"/>
          <w:lang w:val="en-US"/>
        </w:rPr>
        <w:t xml:space="preserve">. 2025. Just </w:t>
      </w:r>
      <w:proofErr w:type="spellStart"/>
      <w:r w:rsidRPr="00D671D1">
        <w:rPr>
          <w:sz w:val="24"/>
          <w:szCs w:val="24"/>
          <w:lang w:val="en-US"/>
        </w:rPr>
        <w:t>CatchTM</w:t>
      </w:r>
      <w:proofErr w:type="spellEnd"/>
      <w:r w:rsidRPr="00D671D1">
        <w:rPr>
          <w:sz w:val="24"/>
          <w:szCs w:val="24"/>
          <w:lang w:val="en-US"/>
        </w:rPr>
        <w:t xml:space="preserve">. [accessed 2025 Feb 27]. </w:t>
      </w:r>
      <w:hyperlink r:id="rId61" w:history="1">
        <w:r w:rsidRPr="00D671D1">
          <w:rPr>
            <w:rStyle w:val="affff2"/>
            <w:sz w:val="24"/>
            <w:szCs w:val="24"/>
            <w:lang w:val="en-US"/>
          </w:rPr>
          <w:t>https://www.capturi.slb.com/products/just-catch%E2%84%A2</w:t>
        </w:r>
      </w:hyperlink>
    </w:p>
    <w:p w14:paraId="4A20BC87" w14:textId="77777777" w:rsidR="00D671D1" w:rsidRPr="00D671D1" w:rsidRDefault="00D671D1" w:rsidP="00D671D1">
      <w:pPr>
        <w:pStyle w:val="BodyTextKeep"/>
        <w:ind w:left="630" w:hanging="540"/>
        <w:rPr>
          <w:sz w:val="24"/>
          <w:szCs w:val="24"/>
          <w:lang w:val="en-US"/>
        </w:rPr>
      </w:pPr>
      <w:r w:rsidRPr="00D671D1">
        <w:rPr>
          <w:rFonts w:eastAsiaTheme="majorEastAsia"/>
          <w:sz w:val="24"/>
          <w:szCs w:val="24"/>
          <w:lang w:val="en-US"/>
        </w:rPr>
        <w:t>Smart Energy Benchmarking, UTILITY SCORECARD RESULTS</w:t>
      </w:r>
      <w:r w:rsidRPr="00D671D1">
        <w:rPr>
          <w:sz w:val="24"/>
          <w:szCs w:val="24"/>
          <w:lang w:val="en-US"/>
        </w:rPr>
        <w:t xml:space="preserve">, 2023, </w:t>
      </w:r>
      <w:hyperlink r:id="rId62" w:history="1">
        <w:r w:rsidRPr="00D671D1">
          <w:rPr>
            <w:rStyle w:val="affff2"/>
            <w:sz w:val="24"/>
            <w:szCs w:val="24"/>
            <w:lang w:val="en-US"/>
          </w:rPr>
          <w:t>https://dunsky.com/wp-content/uploads/SGIN-Utility-Scorecard-FINAL-Results-</w:t>
        </w:r>
        <w:r w:rsidRPr="00D671D1">
          <w:rPr>
            <w:rStyle w:val="affff2"/>
            <w:sz w:val="24"/>
            <w:szCs w:val="24"/>
            <w:lang w:val="en-US"/>
          </w:rPr>
          <w:lastRenderedPageBreak/>
          <w:t>Dunsky.pdf</w:t>
        </w:r>
      </w:hyperlink>
      <w:r w:rsidRPr="00D671D1">
        <w:rPr>
          <w:sz w:val="24"/>
          <w:szCs w:val="24"/>
          <w:lang w:val="en-US"/>
        </w:rPr>
        <w:t xml:space="preserve"> https://community.carbonleadershipforum.org/t/electricity-grid-carbon-intensity-canada-us-global/2440</w:t>
      </w:r>
    </w:p>
    <w:p w14:paraId="64ED703E" w14:textId="77777777" w:rsidR="00D671D1" w:rsidRPr="004A2D11" w:rsidRDefault="00D671D1" w:rsidP="00D671D1">
      <w:pPr>
        <w:pStyle w:val="BodyTextKeep"/>
        <w:ind w:left="630" w:hanging="540"/>
        <w:rPr>
          <w:sz w:val="24"/>
          <w:szCs w:val="24"/>
          <w:lang w:val="en-US"/>
        </w:rPr>
      </w:pPr>
      <w:r w:rsidRPr="00D671D1">
        <w:rPr>
          <w:sz w:val="24"/>
          <w:szCs w:val="24"/>
          <w:lang w:val="en-US"/>
        </w:rPr>
        <w:t xml:space="preserve">Smith P. and C. McCormick. Advanced Power Emission Accounting Methodologies for Large Electricity Loads. Using power data to optimize emissions, operations, and compliance. Carbon Direct. </w:t>
      </w:r>
      <w:r w:rsidRPr="004A2D11">
        <w:rPr>
          <w:sz w:val="24"/>
          <w:szCs w:val="24"/>
          <w:lang w:val="en-US"/>
        </w:rPr>
        <w:t>February 3, 2025</w:t>
      </w:r>
    </w:p>
    <w:p w14:paraId="03F7D544"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Song G., Qi Zhao, B. Shao, Hao Zhao, H. Wang and W. Tan. 2023. Life Cycle Assessment of Greenhouse Gas (GHG) and NOx Emissions of Power-to-H2-to-Power Technology Integrated with Hydrogen-Fueled Gas Turbine. Energies 2023, 16(2), 977; </w:t>
      </w:r>
      <w:hyperlink r:id="rId63" w:history="1">
        <w:r w:rsidRPr="00D671D1">
          <w:rPr>
            <w:rStyle w:val="affff2"/>
            <w:sz w:val="24"/>
            <w:szCs w:val="24"/>
            <w:lang w:val="en-US"/>
          </w:rPr>
          <w:t>https://doi.org/10.3390/en16020977</w:t>
        </w:r>
      </w:hyperlink>
      <w:r w:rsidRPr="00D671D1">
        <w:rPr>
          <w:sz w:val="24"/>
          <w:szCs w:val="24"/>
          <w:lang w:val="en-US"/>
        </w:rPr>
        <w:t xml:space="preserve"> </w:t>
      </w:r>
      <w:hyperlink r:id="rId64" w:history="1">
        <w:r w:rsidRPr="00D671D1">
          <w:rPr>
            <w:rStyle w:val="affff2"/>
            <w:sz w:val="24"/>
            <w:szCs w:val="24"/>
            <w:lang w:val="en-US"/>
          </w:rPr>
          <w:t>Life Cycle Assessment of Greenhouse Gas (GHG) and NOx Emissions of Power-to-H2-to-Power Technology Integrated with Hydrogen-Fueled Gas Turbine</w:t>
        </w:r>
      </w:hyperlink>
    </w:p>
    <w:p w14:paraId="58E2E995" w14:textId="77777777" w:rsidR="00D671D1" w:rsidRPr="004A2D11" w:rsidRDefault="00D671D1" w:rsidP="00D671D1">
      <w:pPr>
        <w:pStyle w:val="BodyTextKeep"/>
        <w:ind w:left="630" w:hanging="540"/>
        <w:rPr>
          <w:sz w:val="24"/>
          <w:szCs w:val="24"/>
          <w:lang w:val="en-US"/>
        </w:rPr>
      </w:pPr>
      <w:proofErr w:type="spellStart"/>
      <w:r w:rsidRPr="00D671D1">
        <w:rPr>
          <w:sz w:val="24"/>
          <w:szCs w:val="24"/>
          <w:lang w:val="en-US"/>
        </w:rPr>
        <w:t>Tramošljika</w:t>
      </w:r>
      <w:proofErr w:type="spellEnd"/>
      <w:r w:rsidRPr="00D671D1">
        <w:rPr>
          <w:sz w:val="24"/>
          <w:szCs w:val="24"/>
          <w:lang w:val="en-US"/>
        </w:rPr>
        <w:t xml:space="preserve"> B., P. </w:t>
      </w:r>
      <w:proofErr w:type="spellStart"/>
      <w:r w:rsidRPr="00D671D1">
        <w:rPr>
          <w:sz w:val="24"/>
          <w:szCs w:val="24"/>
          <w:lang w:val="en-US"/>
        </w:rPr>
        <w:t>Blecich</w:t>
      </w:r>
      <w:proofErr w:type="spellEnd"/>
      <w:r w:rsidRPr="00D671D1">
        <w:rPr>
          <w:sz w:val="24"/>
          <w:szCs w:val="24"/>
          <w:lang w:val="en-US"/>
        </w:rPr>
        <w:t xml:space="preserve">, I. </w:t>
      </w:r>
      <w:proofErr w:type="spellStart"/>
      <w:r w:rsidRPr="00D671D1">
        <w:rPr>
          <w:sz w:val="24"/>
          <w:szCs w:val="24"/>
          <w:lang w:val="en-US"/>
        </w:rPr>
        <w:t>Bonefačić</w:t>
      </w:r>
      <w:proofErr w:type="spellEnd"/>
      <w:r w:rsidRPr="00D671D1">
        <w:rPr>
          <w:sz w:val="24"/>
          <w:szCs w:val="24"/>
          <w:lang w:val="en-US"/>
        </w:rPr>
        <w:t xml:space="preserve"> and V. </w:t>
      </w:r>
      <w:proofErr w:type="spellStart"/>
      <w:r w:rsidRPr="00D671D1">
        <w:rPr>
          <w:sz w:val="24"/>
          <w:szCs w:val="24"/>
          <w:lang w:val="en-US"/>
        </w:rPr>
        <w:t>Glažar</w:t>
      </w:r>
      <w:proofErr w:type="spellEnd"/>
      <w:r w:rsidRPr="00D671D1">
        <w:rPr>
          <w:sz w:val="24"/>
          <w:szCs w:val="24"/>
          <w:lang w:val="en-US"/>
        </w:rPr>
        <w:t xml:space="preserve">. Advanced Ultra-Supercritical Coal-Fired Power Plant with Post-Combustion Carbon Capture: Analysis of Electricity Penalty and CO2 Emission Reduction. </w:t>
      </w:r>
      <w:r w:rsidRPr="004A2D11">
        <w:rPr>
          <w:sz w:val="24"/>
          <w:szCs w:val="24"/>
          <w:lang w:val="en-US"/>
        </w:rPr>
        <w:t>Sustainability 2021, 13(2), 801</w:t>
      </w:r>
    </w:p>
    <w:p w14:paraId="55C4320D"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United Nations Economic Commission for Europe. 2021. Life Cycle Assessment of Electricity Generation Options </w:t>
      </w:r>
      <w:hyperlink r:id="rId65" w:history="1">
        <w:r w:rsidRPr="00D671D1">
          <w:rPr>
            <w:rStyle w:val="affff2"/>
            <w:sz w:val="24"/>
            <w:szCs w:val="24"/>
            <w:lang w:val="en-US"/>
          </w:rPr>
          <w:t>LCA_final.pdf</w:t>
        </w:r>
      </w:hyperlink>
    </w:p>
    <w:p w14:paraId="62C0FDFA" w14:textId="77777777" w:rsidR="00D671D1" w:rsidRPr="00D671D1" w:rsidRDefault="00D671D1" w:rsidP="00D671D1">
      <w:pPr>
        <w:pStyle w:val="BodyTextKeep"/>
        <w:ind w:left="630" w:hanging="540"/>
        <w:rPr>
          <w:sz w:val="24"/>
          <w:szCs w:val="24"/>
          <w:lang w:val="en-US"/>
        </w:rPr>
      </w:pPr>
      <w:r w:rsidRPr="00D671D1">
        <w:rPr>
          <w:sz w:val="24"/>
          <w:szCs w:val="24"/>
          <w:lang w:val="en-US"/>
        </w:rPr>
        <w:t xml:space="preserve">Update of benchmark values for the years 2021 – 2025 of phase 4 of the EU ETS. Benchmark curves and key parameters. Updated final version issued on 12 October 2021. </w:t>
      </w:r>
      <w:hyperlink r:id="rId66" w:history="1">
        <w:r w:rsidRPr="00D671D1">
          <w:rPr>
            <w:rStyle w:val="affff2"/>
            <w:sz w:val="24"/>
            <w:szCs w:val="24"/>
            <w:lang w:val="en-US"/>
          </w:rPr>
          <w:t>policy_ets_allowances_bm_curve_factsheets_en.pdf</w:t>
        </w:r>
      </w:hyperlink>
      <w:r w:rsidRPr="00D671D1">
        <w:rPr>
          <w:sz w:val="24"/>
          <w:szCs w:val="24"/>
          <w:lang w:val="en-US"/>
        </w:rPr>
        <w:t xml:space="preserve"> </w:t>
      </w:r>
    </w:p>
    <w:p w14:paraId="4009671D" w14:textId="77777777" w:rsidR="00D671D1" w:rsidRPr="00D671D1" w:rsidRDefault="00D671D1" w:rsidP="00D671D1">
      <w:pPr>
        <w:pStyle w:val="BodyTextKeep"/>
        <w:ind w:left="630" w:hanging="540"/>
        <w:rPr>
          <w:sz w:val="24"/>
          <w:szCs w:val="24"/>
          <w:lang w:val="en-US"/>
        </w:rPr>
      </w:pPr>
      <w:r w:rsidRPr="00D671D1">
        <w:rPr>
          <w:sz w:val="24"/>
          <w:szCs w:val="24"/>
          <w:lang w:val="de-DE"/>
        </w:rPr>
        <w:t xml:space="preserve">Wang Y., </w:t>
      </w:r>
      <w:proofErr w:type="spellStart"/>
      <w:r w:rsidRPr="00D671D1">
        <w:rPr>
          <w:sz w:val="24"/>
          <w:szCs w:val="24"/>
          <w:lang w:val="de-DE"/>
        </w:rPr>
        <w:t>Zh</w:t>
      </w:r>
      <w:proofErr w:type="spellEnd"/>
      <w:r w:rsidRPr="00D671D1">
        <w:rPr>
          <w:sz w:val="24"/>
          <w:szCs w:val="24"/>
          <w:lang w:val="de-DE"/>
        </w:rPr>
        <w:t xml:space="preserve">. Pan, W. Zhang, T.N. Borhani, R. Li, </w:t>
      </w:r>
      <w:proofErr w:type="spellStart"/>
      <w:r w:rsidRPr="00D671D1">
        <w:rPr>
          <w:sz w:val="24"/>
          <w:szCs w:val="24"/>
          <w:lang w:val="de-DE"/>
        </w:rPr>
        <w:t>Zh</w:t>
      </w:r>
      <w:proofErr w:type="spellEnd"/>
      <w:r w:rsidRPr="00D671D1">
        <w:rPr>
          <w:sz w:val="24"/>
          <w:szCs w:val="24"/>
          <w:lang w:val="de-DE"/>
        </w:rPr>
        <w:t xml:space="preserve">. </w:t>
      </w:r>
      <w:r w:rsidRPr="00D671D1">
        <w:rPr>
          <w:sz w:val="24"/>
          <w:szCs w:val="24"/>
          <w:lang w:val="en-US"/>
        </w:rPr>
        <w:t xml:space="preserve">Zhang. 2022. Life cycle assessment of combustion-based electricity generation technologies integrated with carbon capture and storage: A review. Environmental Research. Volume 207, 1 May 2022, 112219 </w:t>
      </w:r>
      <w:hyperlink r:id="rId67" w:history="1">
        <w:r w:rsidRPr="00D671D1">
          <w:rPr>
            <w:rStyle w:val="affff2"/>
            <w:sz w:val="24"/>
            <w:szCs w:val="24"/>
            <w:lang w:val="en-US"/>
          </w:rPr>
          <w:t>Life cycle assessment of combustion-based electricity generation technologies integrated with carbon capture and storage: A review - ScienceDirect</w:t>
        </w:r>
      </w:hyperlink>
      <w:r w:rsidRPr="00D671D1">
        <w:rPr>
          <w:sz w:val="24"/>
          <w:szCs w:val="24"/>
          <w:lang w:val="en-US"/>
        </w:rPr>
        <w:t xml:space="preserve">; </w:t>
      </w:r>
    </w:p>
    <w:p w14:paraId="5EEAB69B" w14:textId="77777777" w:rsidR="00D671D1" w:rsidRPr="00D671D1" w:rsidRDefault="00D671D1" w:rsidP="00D671D1">
      <w:pPr>
        <w:pStyle w:val="BodyTextKeep"/>
        <w:ind w:left="630" w:hanging="540"/>
        <w:rPr>
          <w:rStyle w:val="affff2"/>
          <w:sz w:val="24"/>
          <w:szCs w:val="24"/>
          <w:lang w:val="en-US"/>
        </w:rPr>
      </w:pPr>
      <w:r w:rsidRPr="00D671D1">
        <w:rPr>
          <w:sz w:val="24"/>
          <w:szCs w:val="24"/>
          <w:lang w:val="en-US"/>
        </w:rPr>
        <w:t xml:space="preserve">United Nations Economic Commission for Europe. 2021. Life Cycle Assessment of Electricity Generation Options </w:t>
      </w:r>
      <w:hyperlink r:id="rId68" w:history="1">
        <w:r w:rsidRPr="00D671D1">
          <w:rPr>
            <w:rStyle w:val="affff2"/>
            <w:sz w:val="24"/>
            <w:szCs w:val="24"/>
            <w:lang w:val="en-US"/>
          </w:rPr>
          <w:t>LCA_final.pdf</w:t>
        </w:r>
      </w:hyperlink>
    </w:p>
    <w:p w14:paraId="47D1711D" w14:textId="77777777" w:rsidR="00D671D1" w:rsidRPr="004A2D11" w:rsidRDefault="00D671D1">
      <w:pPr>
        <w:rPr>
          <w:lang w:val="en-US"/>
        </w:rPr>
      </w:pPr>
    </w:p>
    <w:sectPr w:rsidR="00D671D1" w:rsidRPr="004A2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etaPro-Bold">
    <w:altName w:val="Calibri"/>
    <w:panose1 w:val="00000000000000000000"/>
    <w:charset w:val="00"/>
    <w:family w:val="swiss"/>
    <w:notTrueType/>
    <w:pitch w:val="default"/>
    <w:sig w:usb0="00000003" w:usb1="00000000" w:usb2="00000000" w:usb3="00000000" w:csb0="00000001" w:csb1="00000000"/>
  </w:font>
  <w:font w:name="SchoolBook">
    <w:altName w:val="Calibri"/>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Times New Roman Bold">
    <w:altName w:val="Times New Roman"/>
    <w:panose1 w:val="00000000000000000000"/>
    <w:charset w:val="00"/>
    <w:family w:val="roman"/>
    <w:notTrueType/>
    <w:pitch w:val="default"/>
  </w:font>
  <w:font w:name="BAOCMM+TimesNewRoman">
    <w:altName w:val="Times New Roman"/>
    <w:panose1 w:val="00000000000000000000"/>
    <w:charset w:val="00"/>
    <w:family w:val="roman"/>
    <w:notTrueType/>
    <w:pitch w:val="default"/>
    <w:sig w:usb0="00000003" w:usb1="00000000" w:usb2="00000000" w:usb3="00000000" w:csb0="00000001" w:csb1="00000000"/>
  </w:font>
  <w:font w:name="LTAtlantis Medium">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adeGothic Bold">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BEEE53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660E3C"/>
    <w:multiLevelType w:val="multilevel"/>
    <w:tmpl w:val="0A660E3C"/>
    <w:lvl w:ilvl="0">
      <w:start w:val="1"/>
      <w:numFmt w:val="bullet"/>
      <w:pStyle w:val="2"/>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9285247"/>
    <w:multiLevelType w:val="hybridMultilevel"/>
    <w:tmpl w:val="95C2A80A"/>
    <w:lvl w:ilvl="0" w:tplc="FFFFFFFF">
      <w:start w:val="1"/>
      <w:numFmt w:val="decimal"/>
      <w:lvlText w:val="%1."/>
      <w:lvlJc w:val="left"/>
      <w:pPr>
        <w:ind w:left="306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34302B"/>
    <w:multiLevelType w:val="multilevel"/>
    <w:tmpl w:val="2734302B"/>
    <w:lvl w:ilvl="0">
      <w:start w:val="1"/>
      <w:numFmt w:val="bullet"/>
      <w:pStyle w:val="20"/>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78672E4"/>
    <w:multiLevelType w:val="multilevel"/>
    <w:tmpl w:val="278672E4"/>
    <w:lvl w:ilvl="0">
      <w:start w:val="1"/>
      <w:numFmt w:val="bullet"/>
      <w:pStyle w:val="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2AF181B"/>
    <w:multiLevelType w:val="hybridMultilevel"/>
    <w:tmpl w:val="DD3AA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F63CF3"/>
    <w:multiLevelType w:val="multilevel"/>
    <w:tmpl w:val="3AF63CF3"/>
    <w:lvl w:ilvl="0">
      <w:start w:val="1"/>
      <w:numFmt w:val="bullet"/>
      <w:lvlText w:val=""/>
      <w:lvlJc w:val="left"/>
      <w:pPr>
        <w:ind w:left="473" w:hanging="360"/>
      </w:pPr>
      <w:rPr>
        <w:rFonts w:ascii="Symbol" w:hAnsi="Symbol"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7" w15:restartNumberingAfterBreak="0">
    <w:nsid w:val="3D1455C7"/>
    <w:multiLevelType w:val="multilevel"/>
    <w:tmpl w:val="3D1455C7"/>
    <w:lvl w:ilvl="0">
      <w:start w:val="1"/>
      <w:numFmt w:val="bullet"/>
      <w:lvlText w:val="o"/>
      <w:lvlJc w:val="left"/>
      <w:pPr>
        <w:ind w:left="1069"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E271A08"/>
    <w:multiLevelType w:val="multilevel"/>
    <w:tmpl w:val="3E271A08"/>
    <w:lvl w:ilvl="0">
      <w:start w:val="1"/>
      <w:numFmt w:val="bullet"/>
      <w:lvlText w:val=""/>
      <w:lvlJc w:val="left"/>
      <w:pPr>
        <w:ind w:left="2163" w:hanging="360"/>
      </w:pPr>
      <w:rPr>
        <w:rFonts w:ascii="Wingdings" w:hAnsi="Wingdings" w:hint="default"/>
      </w:rPr>
    </w:lvl>
    <w:lvl w:ilvl="1">
      <w:start w:val="1"/>
      <w:numFmt w:val="bullet"/>
      <w:lvlText w:val="o"/>
      <w:lvlJc w:val="left"/>
      <w:pPr>
        <w:ind w:left="2883" w:hanging="360"/>
      </w:pPr>
      <w:rPr>
        <w:rFonts w:ascii="Courier New" w:hAnsi="Courier New" w:cs="Courier New" w:hint="default"/>
      </w:rPr>
    </w:lvl>
    <w:lvl w:ilvl="2">
      <w:start w:val="1"/>
      <w:numFmt w:val="bullet"/>
      <w:lvlText w:val=""/>
      <w:lvlJc w:val="left"/>
      <w:pPr>
        <w:ind w:left="3603" w:hanging="360"/>
      </w:pPr>
      <w:rPr>
        <w:rFonts w:ascii="Wingdings" w:hAnsi="Wingdings" w:hint="default"/>
      </w:rPr>
    </w:lvl>
    <w:lvl w:ilvl="3">
      <w:start w:val="1"/>
      <w:numFmt w:val="bullet"/>
      <w:lvlText w:val=""/>
      <w:lvlJc w:val="left"/>
      <w:pPr>
        <w:ind w:left="4323" w:hanging="360"/>
      </w:pPr>
      <w:rPr>
        <w:rFonts w:ascii="Symbol" w:hAnsi="Symbol" w:hint="default"/>
      </w:rPr>
    </w:lvl>
    <w:lvl w:ilvl="4">
      <w:start w:val="1"/>
      <w:numFmt w:val="bullet"/>
      <w:lvlText w:val="o"/>
      <w:lvlJc w:val="left"/>
      <w:pPr>
        <w:ind w:left="5043" w:hanging="360"/>
      </w:pPr>
      <w:rPr>
        <w:rFonts w:ascii="Courier New" w:hAnsi="Courier New" w:cs="Courier New" w:hint="default"/>
      </w:rPr>
    </w:lvl>
    <w:lvl w:ilvl="5">
      <w:start w:val="1"/>
      <w:numFmt w:val="bullet"/>
      <w:lvlText w:val=""/>
      <w:lvlJc w:val="left"/>
      <w:pPr>
        <w:ind w:left="5763" w:hanging="360"/>
      </w:pPr>
      <w:rPr>
        <w:rFonts w:ascii="Wingdings" w:hAnsi="Wingdings" w:hint="default"/>
      </w:rPr>
    </w:lvl>
    <w:lvl w:ilvl="6">
      <w:start w:val="1"/>
      <w:numFmt w:val="bullet"/>
      <w:lvlText w:val=""/>
      <w:lvlJc w:val="left"/>
      <w:pPr>
        <w:ind w:left="6483" w:hanging="360"/>
      </w:pPr>
      <w:rPr>
        <w:rFonts w:ascii="Symbol" w:hAnsi="Symbol" w:hint="default"/>
      </w:rPr>
    </w:lvl>
    <w:lvl w:ilvl="7">
      <w:start w:val="1"/>
      <w:numFmt w:val="bullet"/>
      <w:lvlText w:val="o"/>
      <w:lvlJc w:val="left"/>
      <w:pPr>
        <w:ind w:left="7203" w:hanging="360"/>
      </w:pPr>
      <w:rPr>
        <w:rFonts w:ascii="Courier New" w:hAnsi="Courier New" w:cs="Courier New" w:hint="default"/>
      </w:rPr>
    </w:lvl>
    <w:lvl w:ilvl="8">
      <w:start w:val="1"/>
      <w:numFmt w:val="bullet"/>
      <w:lvlText w:val=""/>
      <w:lvlJc w:val="left"/>
      <w:pPr>
        <w:ind w:left="7923" w:hanging="360"/>
      </w:pPr>
      <w:rPr>
        <w:rFonts w:ascii="Wingdings" w:hAnsi="Wingdings" w:hint="default"/>
      </w:rPr>
    </w:lvl>
  </w:abstractNum>
  <w:abstractNum w:abstractNumId="9" w15:restartNumberingAfterBreak="0">
    <w:nsid w:val="51F86E4D"/>
    <w:multiLevelType w:val="multilevel"/>
    <w:tmpl w:val="51F86E4D"/>
    <w:lvl w:ilvl="0">
      <w:start w:val="1"/>
      <w:numFmt w:val="bullet"/>
      <w:lvlText w:val=""/>
      <w:lvlJc w:val="left"/>
      <w:pPr>
        <w:tabs>
          <w:tab w:val="left" w:pos="3839"/>
        </w:tabs>
        <w:ind w:left="3839" w:hanging="360"/>
      </w:pPr>
      <w:rPr>
        <w:rFonts w:ascii="Symbol" w:hAnsi="Symbol" w:hint="default"/>
      </w:rPr>
    </w:lvl>
    <w:lvl w:ilvl="1">
      <w:start w:val="1"/>
      <w:numFmt w:val="bullet"/>
      <w:lvlText w:val="o"/>
      <w:lvlJc w:val="left"/>
      <w:pPr>
        <w:tabs>
          <w:tab w:val="left" w:pos="4559"/>
        </w:tabs>
        <w:ind w:left="4559" w:hanging="360"/>
      </w:pPr>
      <w:rPr>
        <w:rFonts w:ascii="Courier New" w:hAnsi="Courier New" w:cs="Times New Roman" w:hint="default"/>
      </w:rPr>
    </w:lvl>
    <w:lvl w:ilvl="2">
      <w:start w:val="1"/>
      <w:numFmt w:val="bullet"/>
      <w:lvlText w:val=""/>
      <w:lvlJc w:val="left"/>
      <w:pPr>
        <w:tabs>
          <w:tab w:val="left" w:pos="5279"/>
        </w:tabs>
        <w:ind w:left="5279" w:hanging="360"/>
      </w:pPr>
      <w:rPr>
        <w:rFonts w:ascii="Wingdings" w:hAnsi="Wingdings" w:hint="default"/>
      </w:rPr>
    </w:lvl>
    <w:lvl w:ilvl="3">
      <w:start w:val="1"/>
      <w:numFmt w:val="bullet"/>
      <w:lvlText w:val=""/>
      <w:lvlJc w:val="left"/>
      <w:pPr>
        <w:tabs>
          <w:tab w:val="left" w:pos="5999"/>
        </w:tabs>
        <w:ind w:left="5999" w:hanging="360"/>
      </w:pPr>
      <w:rPr>
        <w:rFonts w:ascii="Symbol" w:hAnsi="Symbol" w:hint="default"/>
      </w:rPr>
    </w:lvl>
    <w:lvl w:ilvl="4">
      <w:start w:val="1"/>
      <w:numFmt w:val="bullet"/>
      <w:lvlText w:val="o"/>
      <w:lvlJc w:val="left"/>
      <w:pPr>
        <w:tabs>
          <w:tab w:val="left" w:pos="6719"/>
        </w:tabs>
        <w:ind w:left="6719" w:hanging="360"/>
      </w:pPr>
      <w:rPr>
        <w:rFonts w:ascii="Courier New" w:hAnsi="Courier New" w:cs="Times New Roman" w:hint="default"/>
      </w:rPr>
    </w:lvl>
    <w:lvl w:ilvl="5">
      <w:start w:val="1"/>
      <w:numFmt w:val="bullet"/>
      <w:lvlText w:val=""/>
      <w:lvlJc w:val="left"/>
      <w:pPr>
        <w:tabs>
          <w:tab w:val="left" w:pos="7439"/>
        </w:tabs>
        <w:ind w:left="7439" w:hanging="360"/>
      </w:pPr>
      <w:rPr>
        <w:rFonts w:ascii="Wingdings" w:hAnsi="Wingdings" w:hint="default"/>
      </w:rPr>
    </w:lvl>
    <w:lvl w:ilvl="6">
      <w:start w:val="1"/>
      <w:numFmt w:val="bullet"/>
      <w:lvlText w:val=""/>
      <w:lvlJc w:val="left"/>
      <w:pPr>
        <w:tabs>
          <w:tab w:val="left" w:pos="8159"/>
        </w:tabs>
        <w:ind w:left="8159" w:hanging="360"/>
      </w:pPr>
      <w:rPr>
        <w:rFonts w:ascii="Symbol" w:hAnsi="Symbol" w:hint="default"/>
      </w:rPr>
    </w:lvl>
    <w:lvl w:ilvl="7">
      <w:start w:val="1"/>
      <w:numFmt w:val="bullet"/>
      <w:lvlText w:val="o"/>
      <w:lvlJc w:val="left"/>
      <w:pPr>
        <w:tabs>
          <w:tab w:val="left" w:pos="8879"/>
        </w:tabs>
        <w:ind w:left="8879" w:hanging="360"/>
      </w:pPr>
      <w:rPr>
        <w:rFonts w:ascii="Courier New" w:hAnsi="Courier New" w:cs="Times New Roman" w:hint="default"/>
      </w:rPr>
    </w:lvl>
    <w:lvl w:ilvl="8">
      <w:start w:val="1"/>
      <w:numFmt w:val="bullet"/>
      <w:lvlText w:val=""/>
      <w:lvlJc w:val="left"/>
      <w:pPr>
        <w:tabs>
          <w:tab w:val="left" w:pos="9599"/>
        </w:tabs>
        <w:ind w:left="9599" w:hanging="360"/>
      </w:pPr>
      <w:rPr>
        <w:rFonts w:ascii="Wingdings" w:hAnsi="Wingdings" w:hint="default"/>
      </w:rPr>
    </w:lvl>
  </w:abstractNum>
  <w:abstractNum w:abstractNumId="10" w15:restartNumberingAfterBreak="0">
    <w:nsid w:val="60CC2FCD"/>
    <w:multiLevelType w:val="multilevel"/>
    <w:tmpl w:val="60CC2FCD"/>
    <w:lvl w:ilvl="0">
      <w:start w:val="1"/>
      <w:numFmt w:val="bullet"/>
      <w:lvlText w:val=""/>
      <w:lvlJc w:val="left"/>
      <w:pPr>
        <w:ind w:left="9716" w:hanging="360"/>
      </w:pPr>
      <w:rPr>
        <w:rFonts w:ascii="Wingdings" w:hAnsi="Wingdings" w:hint="default"/>
        <w:lang w:val="ru-RU"/>
      </w:rPr>
    </w:lvl>
    <w:lvl w:ilvl="1">
      <w:start w:val="1"/>
      <w:numFmt w:val="bullet"/>
      <w:lvlText w:val="o"/>
      <w:lvlJc w:val="left"/>
      <w:pPr>
        <w:ind w:left="2007" w:hanging="360"/>
      </w:pPr>
      <w:rPr>
        <w:rFonts w:ascii="Courier New" w:hAnsi="Courier New" w:cs="Courier New" w:hint="default"/>
        <w:lang w:val="ru-RU"/>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6CD330E0"/>
    <w:multiLevelType w:val="multilevel"/>
    <w:tmpl w:val="6CD330E0"/>
    <w:lvl w:ilvl="0">
      <w:start w:val="1"/>
      <w:numFmt w:val="bullet"/>
      <w:lvlText w:val=""/>
      <w:lvlJc w:val="left"/>
      <w:pPr>
        <w:tabs>
          <w:tab w:val="left" w:pos="360"/>
        </w:tabs>
        <w:ind w:left="360" w:hanging="360"/>
      </w:pPr>
      <w:rPr>
        <w:rFonts w:ascii="Wingdings" w:hAnsi="Wingdings" w:hint="default"/>
        <w:color w:val="008080"/>
        <w:sz w:val="28"/>
      </w:rPr>
    </w:lvl>
    <w:lvl w:ilvl="1">
      <w:start w:val="1"/>
      <w:numFmt w:val="bullet"/>
      <w:lvlText w:val="o"/>
      <w:lvlJc w:val="left"/>
      <w:pPr>
        <w:tabs>
          <w:tab w:val="left" w:pos="1440"/>
        </w:tabs>
        <w:ind w:left="1440" w:hanging="360"/>
      </w:pPr>
      <w:rPr>
        <w:rFonts w:ascii="Courier New" w:hAnsi="Courier New" w:cs="Times New Roman" w:hint="default"/>
        <w:color w:val="008080"/>
        <w:sz w:val="28"/>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6EED4CAE"/>
    <w:multiLevelType w:val="hybridMultilevel"/>
    <w:tmpl w:val="E768364A"/>
    <w:lvl w:ilvl="0" w:tplc="FFFFFFFF">
      <w:start w:val="1"/>
      <w:numFmt w:val="decimal"/>
      <w:lvlText w:val="%1."/>
      <w:lvlJc w:val="left"/>
      <w:pPr>
        <w:ind w:left="360" w:hanging="360"/>
      </w:pPr>
      <w:rPr>
        <w:lang w:val="en-US"/>
      </w:rPr>
    </w:lvl>
    <w:lvl w:ilvl="1" w:tplc="B1CAFE40">
      <w:start w:val="1"/>
      <w:numFmt w:val="upperLetter"/>
      <w:lvlText w:val="%2."/>
      <w:lvlJc w:val="left"/>
      <w:pPr>
        <w:ind w:left="360" w:hanging="360"/>
      </w:pPr>
      <w:rPr>
        <w:rFonts w:hint="default"/>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6FF83C6D"/>
    <w:multiLevelType w:val="multilevel"/>
    <w:tmpl w:val="6FF83C6D"/>
    <w:lvl w:ilvl="0">
      <w:start w:val="1"/>
      <w:numFmt w:val="bullet"/>
      <w:lvlText w:val=""/>
      <w:lvlJc w:val="left"/>
      <w:pPr>
        <w:ind w:left="720" w:hanging="360"/>
      </w:pPr>
      <w:rPr>
        <w:rFonts w:ascii="Symbol" w:hAnsi="Symbol" w:hint="default"/>
      </w:rPr>
    </w:lvl>
    <w:lvl w:ilvl="1">
      <w:start w:val="1"/>
      <w:numFmt w:val="bullet"/>
      <w:lvlText w:val="o"/>
      <w:lvlJc w:val="left"/>
      <w:pPr>
        <w:ind w:left="1287"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FD7347B"/>
    <w:multiLevelType w:val="multilevel"/>
    <w:tmpl w:val="7FD7347B"/>
    <w:lvl w:ilvl="0">
      <w:start w:val="1"/>
      <w:numFmt w:val="bullet"/>
      <w:lvlText w:val=""/>
      <w:lvlJc w:val="left"/>
      <w:pPr>
        <w:ind w:left="720" w:hanging="360"/>
      </w:pPr>
      <w:rPr>
        <w:rFonts w:ascii="Wingdings" w:hAnsi="Wingdings" w:cs="Wingdings" w:hint="default"/>
        <w:color w:val="00999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6984337">
    <w:abstractNumId w:val="4"/>
  </w:num>
  <w:num w:numId="2" w16cid:durableId="1564874028">
    <w:abstractNumId w:val="3"/>
  </w:num>
  <w:num w:numId="3" w16cid:durableId="2133402678">
    <w:abstractNumId w:val="6"/>
  </w:num>
  <w:num w:numId="4" w16cid:durableId="1789347773">
    <w:abstractNumId w:val="13"/>
  </w:num>
  <w:num w:numId="5" w16cid:durableId="1674407143">
    <w:abstractNumId w:val="8"/>
  </w:num>
  <w:num w:numId="6" w16cid:durableId="691228879">
    <w:abstractNumId w:val="11"/>
  </w:num>
  <w:num w:numId="7" w16cid:durableId="1349940603">
    <w:abstractNumId w:val="10"/>
  </w:num>
  <w:num w:numId="8" w16cid:durableId="1106969945">
    <w:abstractNumId w:val="14"/>
  </w:num>
  <w:num w:numId="9" w16cid:durableId="1159689225">
    <w:abstractNumId w:val="7"/>
  </w:num>
  <w:num w:numId="10" w16cid:durableId="1214273761">
    <w:abstractNumId w:val="9"/>
  </w:num>
  <w:num w:numId="11" w16cid:durableId="950622206">
    <w:abstractNumId w:val="0"/>
  </w:num>
  <w:num w:numId="12" w16cid:durableId="140082641">
    <w:abstractNumId w:val="1"/>
  </w:num>
  <w:num w:numId="13" w16cid:durableId="367067737">
    <w:abstractNumId w:val="4"/>
  </w:num>
  <w:num w:numId="14" w16cid:durableId="744575364">
    <w:abstractNumId w:val="3"/>
  </w:num>
  <w:num w:numId="15" w16cid:durableId="92018261">
    <w:abstractNumId w:val="6"/>
  </w:num>
  <w:num w:numId="16" w16cid:durableId="1799179998">
    <w:abstractNumId w:val="13"/>
  </w:num>
  <w:num w:numId="17" w16cid:durableId="1782066338">
    <w:abstractNumId w:val="8"/>
  </w:num>
  <w:num w:numId="18" w16cid:durableId="2000452697">
    <w:abstractNumId w:val="11"/>
  </w:num>
  <w:num w:numId="19" w16cid:durableId="896286453">
    <w:abstractNumId w:val="10"/>
  </w:num>
  <w:num w:numId="20" w16cid:durableId="1901742959">
    <w:abstractNumId w:val="14"/>
  </w:num>
  <w:num w:numId="21" w16cid:durableId="551575090">
    <w:abstractNumId w:val="7"/>
  </w:num>
  <w:num w:numId="22" w16cid:durableId="1937712871">
    <w:abstractNumId w:val="9"/>
  </w:num>
  <w:num w:numId="23" w16cid:durableId="2025014413">
    <w:abstractNumId w:val="2"/>
  </w:num>
  <w:num w:numId="24" w16cid:durableId="1667632504">
    <w:abstractNumId w:val="12"/>
  </w:num>
  <w:num w:numId="25" w16cid:durableId="2392136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D90"/>
    <w:rsid w:val="000E4EB6"/>
    <w:rsid w:val="00463F45"/>
    <w:rsid w:val="004A2D11"/>
    <w:rsid w:val="006B62BF"/>
    <w:rsid w:val="006E63CF"/>
    <w:rsid w:val="007C0D4F"/>
    <w:rsid w:val="00905E7C"/>
    <w:rsid w:val="009D2C71"/>
    <w:rsid w:val="00D671D1"/>
    <w:rsid w:val="00E306B3"/>
    <w:rsid w:val="00F0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66070"/>
  <w15:chartTrackingRefBased/>
  <w15:docId w15:val="{58E4C197-7842-434C-89FE-CC1B861C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qFormat="1"/>
    <w:lsdException w:name="toa heading" w:semiHidden="1" w:unhideWhenUsed="1"/>
    <w:lsdException w:name="List" w:semiHidden="1" w:unhideWhenUsed="1" w:qFormat="1"/>
    <w:lsdException w:name="List Bullet" w:semiHidden="1" w:uiPriority="0" w:unhideWhenUsed="1" w:qFormat="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0" w:qFormat="1"/>
    <w:lsdException w:name="Salutation" w:semiHidden="1" w:unhideWhenUsed="1" w:qFormat="1"/>
    <w:lsdException w:name="Date" w:semiHidden="1"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D90"/>
    <w:pPr>
      <w:spacing w:line="259" w:lineRule="auto"/>
    </w:pPr>
    <w:rPr>
      <w:sz w:val="22"/>
      <w:szCs w:val="22"/>
      <w:lang w:val="ru-RU"/>
    </w:rPr>
  </w:style>
  <w:style w:type="paragraph" w:styleId="10">
    <w:name w:val="heading 1"/>
    <w:basedOn w:val="a"/>
    <w:next w:val="a"/>
    <w:link w:val="11"/>
    <w:uiPriority w:val="9"/>
    <w:qFormat/>
    <w:rsid w:val="00E30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1">
    <w:name w:val="heading 2"/>
    <w:aliases w:val="H2,h2,Reset numbering,h21,Заголовок пункта (1.1),5,222,Знак3,подразд,подразд Знак,Заголовк 2,2,Numbered text 3,H2 Знак,Заголовок 21,Б2,RTC,iz2,HD2,heading 2,Heading 2 Hidden,Раздел Знак,Level 2 Topic Heading,H21,Major,CHS,H2-Heading 2,l2"/>
    <w:basedOn w:val="a"/>
    <w:next w:val="a"/>
    <w:link w:val="22"/>
    <w:uiPriority w:val="9"/>
    <w:unhideWhenUsed/>
    <w:qFormat/>
    <w:rsid w:val="00E30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
    <w:next w:val="a"/>
    <w:link w:val="30"/>
    <w:uiPriority w:val="9"/>
    <w:unhideWhenUsed/>
    <w:qFormat/>
    <w:rsid w:val="00E306B3"/>
    <w:pPr>
      <w:keepNext/>
      <w:keepLines/>
      <w:spacing w:before="160" w:after="80"/>
      <w:outlineLvl w:val="2"/>
    </w:pPr>
    <w:rPr>
      <w:rFonts w:eastAsiaTheme="majorEastAsia" w:cstheme="majorBidi"/>
      <w:color w:val="0F4761" w:themeColor="accent1" w:themeShade="BF"/>
      <w:sz w:val="28"/>
      <w:szCs w:val="28"/>
    </w:rPr>
  </w:style>
  <w:style w:type="paragraph" w:styleId="4">
    <w:name w:val="heading 4"/>
    <w:aliases w:val="Знак,D&amp;M4,D&amp;M 4,_уровень_4,4,h4,Level 4 Topic Heading,H4,Sub-Minor,Case Sub-Header,heading4,I4,l4,I41,41,l41,heading41,(Shift Ctrl 4),Titre 41,t4.T4,4heading,a.,4 dash,d,4 dash1,d1,31,h41,a.1,4 dash2,d2,32,h42,a.2,4 dash3,d3,33,h43,a.3, Знак"/>
    <w:basedOn w:val="a"/>
    <w:next w:val="a"/>
    <w:link w:val="40"/>
    <w:unhideWhenUsed/>
    <w:qFormat/>
    <w:rsid w:val="00E306B3"/>
    <w:pPr>
      <w:keepNext/>
      <w:keepLines/>
      <w:spacing w:before="80" w:after="40"/>
      <w:outlineLvl w:val="3"/>
    </w:pPr>
    <w:rPr>
      <w:rFonts w:eastAsiaTheme="majorEastAsia" w:cstheme="majorBidi"/>
      <w:i/>
      <w:iCs/>
      <w:color w:val="0F4761" w:themeColor="accent1" w:themeShade="BF"/>
    </w:rPr>
  </w:style>
  <w:style w:type="paragraph" w:styleId="5">
    <w:name w:val="heading 5"/>
    <w:aliases w:val="Heading non-country,_уровень_5,h5,Level 5 Topic Heading,H5,PIM 5,ITT t5,PA Pico Section,_Уровень_5,_Уровень_51,5 уровень,Заголовок 5 Знак1,Заголовок 5 Знак Знак,(приложение),5 sub-bullet,sb,i) ii) iii)"/>
    <w:basedOn w:val="a"/>
    <w:next w:val="a"/>
    <w:link w:val="50"/>
    <w:uiPriority w:val="9"/>
    <w:unhideWhenUsed/>
    <w:qFormat/>
    <w:rsid w:val="00E306B3"/>
    <w:pPr>
      <w:keepNext/>
      <w:keepLines/>
      <w:spacing w:before="80" w:after="40"/>
      <w:outlineLvl w:val="4"/>
    </w:pPr>
    <w:rPr>
      <w:rFonts w:eastAsiaTheme="majorEastAsia" w:cstheme="majorBidi"/>
      <w:color w:val="0F4761" w:themeColor="accent1" w:themeShade="BF"/>
    </w:rPr>
  </w:style>
  <w:style w:type="paragraph" w:styleId="6">
    <w:name w:val="heading 6"/>
    <w:aliases w:val="Figure text,Уровень_6_нежирный,PIM 6,Gliederung6,H6,6,h6,__Подпункт"/>
    <w:basedOn w:val="a"/>
    <w:next w:val="a"/>
    <w:link w:val="60"/>
    <w:uiPriority w:val="9"/>
    <w:unhideWhenUsed/>
    <w:qFormat/>
    <w:rsid w:val="00E306B3"/>
    <w:pPr>
      <w:keepNext/>
      <w:keepLines/>
      <w:spacing w:before="40" w:after="0"/>
      <w:outlineLvl w:val="5"/>
    </w:pPr>
    <w:rPr>
      <w:rFonts w:eastAsiaTheme="majorEastAsia" w:cstheme="majorBidi"/>
      <w:i/>
      <w:iCs/>
      <w:color w:val="595959" w:themeColor="text1" w:themeTint="A6"/>
    </w:rPr>
  </w:style>
  <w:style w:type="paragraph" w:styleId="7">
    <w:name w:val="heading 7"/>
    <w:aliases w:val="PIM 7"/>
    <w:basedOn w:val="a"/>
    <w:next w:val="a"/>
    <w:link w:val="70"/>
    <w:uiPriority w:val="9"/>
    <w:unhideWhenUsed/>
    <w:qFormat/>
    <w:rsid w:val="00E306B3"/>
    <w:pPr>
      <w:keepNext/>
      <w:keepLines/>
      <w:spacing w:before="40" w:after="0"/>
      <w:outlineLvl w:val="6"/>
    </w:pPr>
    <w:rPr>
      <w:rFonts w:eastAsiaTheme="majorEastAsia" w:cstheme="majorBidi"/>
      <w:color w:val="595959" w:themeColor="text1" w:themeTint="A6"/>
    </w:rPr>
  </w:style>
  <w:style w:type="paragraph" w:styleId="8">
    <w:name w:val="heading 8"/>
    <w:aliases w:val="Legal Level 1.1.1."/>
    <w:basedOn w:val="a"/>
    <w:next w:val="a"/>
    <w:link w:val="80"/>
    <w:uiPriority w:val="9"/>
    <w:unhideWhenUsed/>
    <w:qFormat/>
    <w:rsid w:val="00E306B3"/>
    <w:pPr>
      <w:keepNext/>
      <w:keepLines/>
      <w:spacing w:after="0"/>
      <w:outlineLvl w:val="7"/>
    </w:pPr>
    <w:rPr>
      <w:rFonts w:eastAsiaTheme="majorEastAsia" w:cstheme="majorBidi"/>
      <w:i/>
      <w:iCs/>
      <w:color w:val="272727" w:themeColor="text1" w:themeTint="D8"/>
    </w:rPr>
  </w:style>
  <w:style w:type="paragraph" w:styleId="9">
    <w:name w:val="heading 9"/>
    <w:aliases w:val="Legal Level 1.1.1.1.,aaa,PIM 9,Titre 10"/>
    <w:basedOn w:val="a"/>
    <w:next w:val="a"/>
    <w:link w:val="90"/>
    <w:uiPriority w:val="9"/>
    <w:unhideWhenUsed/>
    <w:qFormat/>
    <w:rsid w:val="00E306B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qFormat/>
    <w:rsid w:val="00E306B3"/>
    <w:pPr>
      <w:autoSpaceDE w:val="0"/>
      <w:autoSpaceDN w:val="0"/>
      <w:adjustRightInd w:val="0"/>
      <w:spacing w:after="0" w:line="240" w:lineRule="auto"/>
    </w:pPr>
    <w:rPr>
      <w:rFonts w:ascii="Times New Roman" w:hAnsi="Times New Roman" w:cs="Times New Roman"/>
      <w:color w:val="000000"/>
      <w:kern w:val="0"/>
    </w:rPr>
  </w:style>
  <w:style w:type="character" w:customStyle="1" w:styleId="BodyTextChar">
    <w:name w:val="Body Text Char"/>
    <w:basedOn w:val="a0"/>
    <w:uiPriority w:val="99"/>
    <w:qFormat/>
    <w:rsid w:val="00E306B3"/>
  </w:style>
  <w:style w:type="paragraph" w:customStyle="1" w:styleId="12">
    <w:name w:val="Рисунок 1"/>
    <w:basedOn w:val="a3"/>
    <w:next w:val="a4"/>
    <w:link w:val="13"/>
    <w:qFormat/>
    <w:rsid w:val="00E306B3"/>
    <w:pPr>
      <w:keepLines/>
      <w:pBdr>
        <w:bottom w:val="single" w:sz="4" w:space="1" w:color="0F4761" w:themeColor="accent1" w:themeShade="BF"/>
      </w:pBdr>
      <w:spacing w:before="240"/>
      <w:ind w:left="1985" w:hanging="1985"/>
    </w:pPr>
    <w:rPr>
      <w:rFonts w:ascii="Tahoma" w:eastAsia="SimSun" w:hAnsi="Tahoma" w:cs="Tahoma"/>
      <w:b w:val="0"/>
      <w:bCs w:val="0"/>
      <w:color w:val="1F497D"/>
      <w:lang w:eastAsia="ru-RU"/>
    </w:rPr>
  </w:style>
  <w:style w:type="character" w:customStyle="1" w:styleId="13">
    <w:name w:val="Рисунок 1 Знак"/>
    <w:link w:val="12"/>
    <w:qFormat/>
    <w:rsid w:val="00E306B3"/>
    <w:rPr>
      <w:rFonts w:ascii="Tahoma" w:eastAsia="SimSun" w:hAnsi="Tahoma" w:cs="Tahoma"/>
      <w:color w:val="1F497D"/>
      <w:kern w:val="0"/>
      <w:lang w:val="ru-RU" w:eastAsia="ru-RU"/>
    </w:rPr>
  </w:style>
  <w:style w:type="paragraph" w:styleId="a3">
    <w:name w:val="caption"/>
    <w:aliases w:val="Табл-Рис,Table-Pic"/>
    <w:basedOn w:val="a"/>
    <w:next w:val="a"/>
    <w:link w:val="a5"/>
    <w:unhideWhenUsed/>
    <w:qFormat/>
    <w:rsid w:val="00E306B3"/>
    <w:pPr>
      <w:keepNext/>
      <w:spacing w:before="120" w:after="120" w:line="240" w:lineRule="auto"/>
      <w:ind w:left="1701" w:hanging="1701"/>
    </w:pPr>
    <w:rPr>
      <w:rFonts w:ascii="Times New Roman" w:hAnsi="Times New Roman"/>
      <w:b/>
      <w:bCs/>
      <w:kern w:val="0"/>
    </w:rPr>
  </w:style>
  <w:style w:type="paragraph" w:styleId="a4">
    <w:name w:val="Plain Text"/>
    <w:basedOn w:val="a"/>
    <w:link w:val="a6"/>
    <w:uiPriority w:val="99"/>
    <w:unhideWhenUsed/>
    <w:qFormat/>
    <w:rsid w:val="00E306B3"/>
    <w:pPr>
      <w:spacing w:after="0"/>
    </w:pPr>
    <w:rPr>
      <w:rFonts w:ascii="Consolas" w:hAnsi="Consolas"/>
      <w:kern w:val="0"/>
      <w:sz w:val="21"/>
      <w:szCs w:val="21"/>
    </w:rPr>
  </w:style>
  <w:style w:type="character" w:customStyle="1" w:styleId="a6">
    <w:name w:val="Текст Знак"/>
    <w:basedOn w:val="a0"/>
    <w:link w:val="a4"/>
    <w:uiPriority w:val="99"/>
    <w:qFormat/>
    <w:rsid w:val="00E306B3"/>
    <w:rPr>
      <w:rFonts w:ascii="Consolas" w:hAnsi="Consolas"/>
      <w:kern w:val="0"/>
      <w:sz w:val="21"/>
      <w:szCs w:val="21"/>
      <w:lang w:val="ru-RU"/>
    </w:rPr>
  </w:style>
  <w:style w:type="paragraph" w:customStyle="1" w:styleId="a7">
    <w:name w:val="Сноска"/>
    <w:basedOn w:val="a"/>
    <w:uiPriority w:val="99"/>
    <w:qFormat/>
    <w:rsid w:val="00E306B3"/>
    <w:pPr>
      <w:autoSpaceDE w:val="0"/>
      <w:autoSpaceDN w:val="0"/>
      <w:adjustRightInd w:val="0"/>
      <w:spacing w:after="0" w:line="240" w:lineRule="auto"/>
      <w:jc w:val="both"/>
    </w:pPr>
    <w:rPr>
      <w:rFonts w:ascii="Times New Roman" w:hAnsi="Times New Roman" w:cs="Times New Roman"/>
      <w:kern w:val="0"/>
      <w:sz w:val="20"/>
      <w:szCs w:val="20"/>
    </w:rPr>
  </w:style>
  <w:style w:type="paragraph" w:customStyle="1" w:styleId="BodyText1">
    <w:name w:val="Body Text1"/>
    <w:basedOn w:val="a"/>
    <w:uiPriority w:val="99"/>
    <w:qFormat/>
    <w:rsid w:val="00E306B3"/>
    <w:pPr>
      <w:spacing w:after="120"/>
    </w:pPr>
    <w:rPr>
      <w:kern w:val="0"/>
    </w:rPr>
  </w:style>
  <w:style w:type="character" w:customStyle="1" w:styleId="FootnoteTextChar1">
    <w:name w:val="Footnote Text Char1"/>
    <w:aliases w:val="Char Char1,Reference Char1,Schriftart: 9 pt Char1,Schriftart: 10 pt Char1,Schriftart: 8 pt Char1,Текст сноски Знак1 Знак Char1,Текст сноски Знак Знак Знак Char1,Footnote Text Char Знак Знак Char1,Footnote Text Char Знак Char1,fn Char"/>
    <w:basedOn w:val="a0"/>
    <w:uiPriority w:val="99"/>
    <w:qFormat/>
    <w:rsid w:val="00E306B3"/>
    <w:rPr>
      <w:rFonts w:eastAsia="Times New Roman" w:cs="Times New Roman"/>
      <w:kern w:val="0"/>
      <w:sz w:val="20"/>
      <w:szCs w:val="20"/>
    </w:rPr>
  </w:style>
  <w:style w:type="paragraph" w:customStyle="1" w:styleId="a8">
    <w:name w:val="Рисунок"/>
    <w:basedOn w:val="a3"/>
    <w:link w:val="a9"/>
    <w:qFormat/>
    <w:rsid w:val="00E306B3"/>
    <w:pPr>
      <w:tabs>
        <w:tab w:val="left" w:pos="1985"/>
      </w:tabs>
      <w:spacing w:line="360" w:lineRule="auto"/>
      <w:jc w:val="center"/>
    </w:pPr>
    <w:rPr>
      <w:rFonts w:eastAsia="Times New Roman" w:cs="Times New Roman"/>
      <w:color w:val="1F497D"/>
      <w:spacing w:val="-5"/>
      <w:sz w:val="28"/>
      <w:szCs w:val="20"/>
      <w:lang w:eastAsia="zh-CN"/>
    </w:rPr>
  </w:style>
  <w:style w:type="character" w:customStyle="1" w:styleId="a9">
    <w:name w:val="Рисунок Знак"/>
    <w:link w:val="a8"/>
    <w:qFormat/>
    <w:rsid w:val="00E306B3"/>
    <w:rPr>
      <w:rFonts w:ascii="Times New Roman" w:eastAsia="Times New Roman" w:hAnsi="Times New Roman" w:cs="Times New Roman"/>
      <w:b/>
      <w:bCs/>
      <w:color w:val="1F497D"/>
      <w:spacing w:val="-5"/>
      <w:kern w:val="0"/>
      <w:sz w:val="28"/>
      <w:szCs w:val="20"/>
      <w:lang w:val="ru-RU" w:eastAsia="zh-CN"/>
    </w:rPr>
  </w:style>
  <w:style w:type="paragraph" w:customStyle="1" w:styleId="Cuadrculamedia21">
    <w:name w:val="Cuadrícula media 21"/>
    <w:uiPriority w:val="1"/>
    <w:qFormat/>
    <w:rsid w:val="00E306B3"/>
    <w:pPr>
      <w:spacing w:after="0" w:line="240" w:lineRule="auto"/>
    </w:pPr>
    <w:rPr>
      <w:rFonts w:ascii="Calibri" w:eastAsia="Times New Roman" w:hAnsi="Calibri" w:cs="Times New Roman"/>
      <w:b/>
      <w:sz w:val="22"/>
      <w:szCs w:val="22"/>
      <w:lang w:val="es-ES"/>
    </w:rPr>
  </w:style>
  <w:style w:type="paragraph" w:customStyle="1" w:styleId="14">
    <w:name w:val="Без интервала1"/>
    <w:link w:val="aa"/>
    <w:uiPriority w:val="1"/>
    <w:qFormat/>
    <w:rsid w:val="00E306B3"/>
    <w:pPr>
      <w:spacing w:after="180" w:line="240" w:lineRule="auto"/>
    </w:pPr>
    <w:rPr>
      <w:rFonts w:ascii="Calibri" w:eastAsia="Times New Roman" w:hAnsi="Calibri" w:cs="Times New Roman"/>
      <w:sz w:val="20"/>
      <w:szCs w:val="20"/>
      <w:lang w:val="es-ES"/>
    </w:rPr>
  </w:style>
  <w:style w:type="character" w:customStyle="1" w:styleId="aa">
    <w:name w:val="Без интервала Знак"/>
    <w:link w:val="14"/>
    <w:uiPriority w:val="1"/>
    <w:qFormat/>
    <w:rsid w:val="00E306B3"/>
    <w:rPr>
      <w:rFonts w:ascii="Calibri" w:eastAsia="Times New Roman" w:hAnsi="Calibri" w:cs="Times New Roman"/>
      <w:sz w:val="20"/>
      <w:szCs w:val="20"/>
      <w:lang w:val="es-ES"/>
    </w:rPr>
  </w:style>
  <w:style w:type="character" w:customStyle="1" w:styleId="15">
    <w:name w:val="Слабое выделение1"/>
    <w:uiPriority w:val="19"/>
    <w:qFormat/>
    <w:rsid w:val="00E306B3"/>
    <w:rPr>
      <w:i/>
      <w:iCs/>
      <w:color w:val="808080"/>
    </w:rPr>
  </w:style>
  <w:style w:type="paragraph" w:customStyle="1" w:styleId="210">
    <w:name w:val="Цитата 21"/>
    <w:basedOn w:val="a"/>
    <w:next w:val="a"/>
    <w:link w:val="23"/>
    <w:uiPriority w:val="29"/>
    <w:qFormat/>
    <w:rsid w:val="00E306B3"/>
    <w:pPr>
      <w:spacing w:after="200" w:line="276" w:lineRule="auto"/>
    </w:pPr>
    <w:rPr>
      <w:rFonts w:ascii="Calibri" w:eastAsia="Times New Roman" w:hAnsi="Calibri" w:cs="Times New Roman"/>
      <w:i/>
      <w:iCs/>
      <w:color w:val="000000"/>
      <w:kern w:val="0"/>
      <w:sz w:val="20"/>
      <w:szCs w:val="20"/>
      <w:lang w:val="es-ES" w:eastAsia="zh-CN"/>
    </w:rPr>
  </w:style>
  <w:style w:type="character" w:customStyle="1" w:styleId="23">
    <w:name w:val="Цитата 2 Знак"/>
    <w:link w:val="210"/>
    <w:uiPriority w:val="29"/>
    <w:qFormat/>
    <w:rsid w:val="00E306B3"/>
    <w:rPr>
      <w:rFonts w:ascii="Calibri" w:eastAsia="Times New Roman" w:hAnsi="Calibri" w:cs="Times New Roman"/>
      <w:i/>
      <w:iCs/>
      <w:color w:val="000000"/>
      <w:kern w:val="0"/>
      <w:sz w:val="20"/>
      <w:szCs w:val="20"/>
      <w:lang w:val="es-ES" w:eastAsia="zh-CN"/>
    </w:rPr>
  </w:style>
  <w:style w:type="paragraph" w:customStyle="1" w:styleId="16">
    <w:name w:val="Выделенная цитата1"/>
    <w:basedOn w:val="a"/>
    <w:next w:val="a"/>
    <w:link w:val="ab"/>
    <w:uiPriority w:val="30"/>
    <w:qFormat/>
    <w:rsid w:val="00E306B3"/>
    <w:pPr>
      <w:spacing w:after="0"/>
      <w:ind w:left="720" w:right="720"/>
    </w:pPr>
    <w:rPr>
      <w:rFonts w:eastAsia="Times New Roman" w:cs="Times New Roman"/>
      <w:b/>
      <w:i/>
      <w:kern w:val="0"/>
      <w:szCs w:val="20"/>
      <w:lang w:val="en-GB" w:eastAsia="da-DK"/>
    </w:rPr>
  </w:style>
  <w:style w:type="character" w:customStyle="1" w:styleId="ab">
    <w:name w:val="Выделенная цитата Знак"/>
    <w:link w:val="16"/>
    <w:uiPriority w:val="30"/>
    <w:qFormat/>
    <w:rsid w:val="00E306B3"/>
    <w:rPr>
      <w:rFonts w:eastAsia="Times New Roman" w:cs="Times New Roman"/>
      <w:b/>
      <w:i/>
      <w:kern w:val="0"/>
      <w:sz w:val="22"/>
      <w:szCs w:val="20"/>
      <w:lang w:val="en-GB" w:eastAsia="da-DK"/>
    </w:rPr>
  </w:style>
  <w:style w:type="character" w:customStyle="1" w:styleId="17">
    <w:name w:val="Сильное выделение1"/>
    <w:uiPriority w:val="21"/>
    <w:qFormat/>
    <w:rsid w:val="00E306B3"/>
    <w:rPr>
      <w:b/>
      <w:i/>
      <w:sz w:val="24"/>
      <w:szCs w:val="24"/>
      <w:u w:val="single"/>
    </w:rPr>
  </w:style>
  <w:style w:type="character" w:customStyle="1" w:styleId="18">
    <w:name w:val="Слабая ссылка1"/>
    <w:uiPriority w:val="31"/>
    <w:qFormat/>
    <w:rsid w:val="00E306B3"/>
    <w:rPr>
      <w:sz w:val="24"/>
      <w:szCs w:val="24"/>
      <w:u w:val="single"/>
    </w:rPr>
  </w:style>
  <w:style w:type="character" w:customStyle="1" w:styleId="19">
    <w:name w:val="Сильная ссылка1"/>
    <w:uiPriority w:val="32"/>
    <w:qFormat/>
    <w:rsid w:val="00E306B3"/>
    <w:rPr>
      <w:b/>
      <w:sz w:val="24"/>
      <w:u w:val="single"/>
    </w:rPr>
  </w:style>
  <w:style w:type="character" w:customStyle="1" w:styleId="1a">
    <w:name w:val="Название книги1"/>
    <w:uiPriority w:val="33"/>
    <w:qFormat/>
    <w:rsid w:val="00E306B3"/>
    <w:rPr>
      <w:rFonts w:ascii="Cambria" w:eastAsia="Times New Roman" w:hAnsi="Cambria"/>
      <w:b/>
      <w:i/>
      <w:sz w:val="24"/>
      <w:szCs w:val="24"/>
    </w:rPr>
  </w:style>
  <w:style w:type="paragraph" w:customStyle="1" w:styleId="CommentText1">
    <w:name w:val="Comment Text1"/>
    <w:basedOn w:val="a"/>
    <w:uiPriority w:val="99"/>
    <w:qFormat/>
    <w:rsid w:val="00E306B3"/>
    <w:pPr>
      <w:spacing w:before="120" w:after="240"/>
    </w:pPr>
    <w:rPr>
      <w:rFonts w:eastAsia="Times New Roman" w:cs="Times New Roman"/>
      <w:bCs/>
      <w:kern w:val="0"/>
      <w:sz w:val="20"/>
      <w:szCs w:val="20"/>
    </w:rPr>
  </w:style>
  <w:style w:type="paragraph" w:customStyle="1" w:styleId="1">
    <w:name w:val="Заголовок оглавления1"/>
    <w:basedOn w:val="10"/>
    <w:next w:val="a"/>
    <w:uiPriority w:val="39"/>
    <w:qFormat/>
    <w:rsid w:val="00E306B3"/>
    <w:pPr>
      <w:numPr>
        <w:numId w:val="13"/>
      </w:numPr>
      <w:spacing w:before="480" w:after="0" w:line="276" w:lineRule="auto"/>
      <w:outlineLvl w:val="9"/>
    </w:pPr>
    <w:rPr>
      <w:rFonts w:ascii="Cambria" w:eastAsia="Times New Roman" w:hAnsi="Cambria" w:cs="Times New Roman"/>
      <w:b/>
      <w:bCs/>
      <w:color w:val="365F91"/>
      <w:kern w:val="0"/>
      <w:sz w:val="28"/>
      <w:szCs w:val="28"/>
    </w:rPr>
  </w:style>
  <w:style w:type="character" w:customStyle="1" w:styleId="11">
    <w:name w:val="Заголовок 1 Знак"/>
    <w:basedOn w:val="a0"/>
    <w:link w:val="10"/>
    <w:uiPriority w:val="9"/>
    <w:qFormat/>
    <w:rsid w:val="00E306B3"/>
    <w:rPr>
      <w:rFonts w:asciiTheme="majorHAnsi" w:eastAsiaTheme="majorEastAsia" w:hAnsiTheme="majorHAnsi" w:cstheme="majorBidi"/>
      <w:color w:val="0F4761" w:themeColor="accent1" w:themeShade="BF"/>
      <w:sz w:val="40"/>
      <w:szCs w:val="40"/>
    </w:rPr>
  </w:style>
  <w:style w:type="character" w:customStyle="1" w:styleId="Heading3Char1">
    <w:name w:val="Heading 3 Char1"/>
    <w:aliases w:val="h3 Char,Gliederung3 Char Char,Gliederung3 Char1,H3 Char,Çàãîëîâîê 3 Char,Заголовок 3_Устав Char,_уровень_3 Char,Map Char,Level 3 Topic Heading Char,H31 Char,Minor Char,H32 Char,H33 Char,H34 Char,H35 Char,H36 Char,H37 Char,H38 Char"/>
    <w:qFormat/>
    <w:rsid w:val="00E306B3"/>
    <w:rPr>
      <w:rFonts w:ascii="Tahoma" w:eastAsia="Times New Roman" w:hAnsi="Tahoma" w:cs="Times New Roman"/>
      <w:b/>
      <w:spacing w:val="-5"/>
      <w:kern w:val="0"/>
      <w:sz w:val="24"/>
      <w:szCs w:val="24"/>
      <w:lang w:val="ru-RU" w:eastAsia="zh-CN"/>
    </w:rPr>
  </w:style>
  <w:style w:type="paragraph" w:customStyle="1" w:styleId="24">
    <w:name w:val="Заголовок оглавления2"/>
    <w:basedOn w:val="10"/>
    <w:next w:val="a"/>
    <w:uiPriority w:val="39"/>
    <w:unhideWhenUsed/>
    <w:qFormat/>
    <w:rsid w:val="00E306B3"/>
    <w:pPr>
      <w:keepNext w:val="0"/>
      <w:keepLines w:val="0"/>
      <w:spacing w:before="0" w:after="160"/>
    </w:pPr>
    <w:rPr>
      <w:rFonts w:ascii="Impact" w:eastAsiaTheme="minorHAnsi" w:hAnsi="Impact" w:cstheme="minorBidi"/>
      <w:bCs/>
      <w:color w:val="0A2F41" w:themeColor="accent1" w:themeShade="80"/>
      <w:kern w:val="0"/>
      <w:sz w:val="76"/>
      <w:szCs w:val="76"/>
    </w:rPr>
  </w:style>
  <w:style w:type="paragraph" w:customStyle="1" w:styleId="20">
    <w:name w:val="Список2"/>
    <w:basedOn w:val="ac"/>
    <w:uiPriority w:val="99"/>
    <w:qFormat/>
    <w:rsid w:val="00E306B3"/>
    <w:pPr>
      <w:numPr>
        <w:numId w:val="14"/>
      </w:numPr>
      <w:tabs>
        <w:tab w:val="left" w:pos="1134"/>
      </w:tabs>
      <w:spacing w:after="0" w:line="360" w:lineRule="auto"/>
      <w:contextualSpacing w:val="0"/>
      <w:jc w:val="both"/>
    </w:pPr>
    <w:rPr>
      <w:rFonts w:ascii="Times New Roman" w:eastAsia="Times New Roman" w:hAnsi="Times New Roman" w:cs="Times New Roman"/>
      <w:sz w:val="24"/>
      <w:szCs w:val="20"/>
      <w:lang w:bidi="en-US"/>
    </w:rPr>
  </w:style>
  <w:style w:type="paragraph" w:styleId="ac">
    <w:name w:val="List"/>
    <w:basedOn w:val="a"/>
    <w:link w:val="ad"/>
    <w:uiPriority w:val="99"/>
    <w:semiHidden/>
    <w:unhideWhenUsed/>
    <w:qFormat/>
    <w:rsid w:val="00E306B3"/>
    <w:pPr>
      <w:ind w:left="360" w:hanging="360"/>
      <w:contextualSpacing/>
    </w:pPr>
    <w:rPr>
      <w:kern w:val="0"/>
    </w:rPr>
  </w:style>
  <w:style w:type="paragraph" w:customStyle="1" w:styleId="1b">
    <w:name w:val="Стиль1"/>
    <w:basedOn w:val="ae"/>
    <w:link w:val="1c"/>
    <w:qFormat/>
    <w:rsid w:val="00E306B3"/>
    <w:pPr>
      <w:ind w:firstLine="567"/>
      <w:jc w:val="both"/>
    </w:pPr>
    <w:rPr>
      <w:rFonts w:ascii="Times New Roman" w:eastAsia="Times New Roman" w:hAnsi="Times New Roman" w:cs="Arial"/>
      <w:kern w:val="0"/>
      <w:sz w:val="24"/>
      <w:lang w:eastAsia="ru-RU"/>
    </w:rPr>
  </w:style>
  <w:style w:type="character" w:customStyle="1" w:styleId="1c">
    <w:name w:val="Стиль1 Знак"/>
    <w:link w:val="1b"/>
    <w:rsid w:val="00E306B3"/>
    <w:rPr>
      <w:rFonts w:ascii="Times New Roman" w:eastAsia="Times New Roman" w:hAnsi="Times New Roman" w:cs="Arial"/>
      <w:kern w:val="0"/>
      <w:szCs w:val="20"/>
      <w:lang w:val="ru-RU" w:eastAsia="ru-RU"/>
    </w:rPr>
  </w:style>
  <w:style w:type="paragraph" w:styleId="ae">
    <w:name w:val="footnote text"/>
    <w:aliases w:val="Char,Reference,Schriftart: 9 pt,Schriftart: 10 pt,Schriftart: 8 pt,Текст сноски Знак1 Знак,Текст сноски Знак Знак Знак,Footnote Text Char Знак Знак,Footnote Text Char Знак,single spa,Texto de nota al pie,Текст сноски Знак Знак Char Char,fn"/>
    <w:basedOn w:val="a"/>
    <w:link w:val="af"/>
    <w:uiPriority w:val="99"/>
    <w:unhideWhenUsed/>
    <w:qFormat/>
    <w:rsid w:val="00E306B3"/>
    <w:pPr>
      <w:spacing w:after="0" w:line="240" w:lineRule="auto"/>
    </w:pPr>
    <w:rPr>
      <w:sz w:val="20"/>
      <w:szCs w:val="20"/>
    </w:rPr>
  </w:style>
  <w:style w:type="character" w:customStyle="1" w:styleId="af">
    <w:name w:val="Текст сноски Знак"/>
    <w:aliases w:val="Char Знак,Reference Знак,Schriftart: 9 pt Знак,Schriftart: 10 pt Знак,Schriftart: 8 pt Знак,Текст сноски Знак1 Знак Знак,Текст сноски Знак Знак Знак Знак,Footnote Text Char Знак Знак Знак,Footnote Text Char Знак Знак1,single spa Знак"/>
    <w:basedOn w:val="a0"/>
    <w:link w:val="ae"/>
    <w:uiPriority w:val="99"/>
    <w:qFormat/>
    <w:rsid w:val="00E306B3"/>
    <w:rPr>
      <w:sz w:val="20"/>
      <w:szCs w:val="20"/>
    </w:rPr>
  </w:style>
  <w:style w:type="paragraph" w:customStyle="1" w:styleId="af0">
    <w:name w:val="Таблица"/>
    <w:basedOn w:val="a"/>
    <w:link w:val="af1"/>
    <w:qFormat/>
    <w:rsid w:val="00E306B3"/>
    <w:pPr>
      <w:spacing w:after="0" w:line="240" w:lineRule="auto"/>
    </w:pPr>
    <w:rPr>
      <w:rFonts w:ascii="Times New Roman" w:eastAsia="Times New Roman" w:hAnsi="Times New Roman" w:cs="Times New Roman"/>
      <w:bCs/>
      <w:color w:val="000000"/>
      <w:kern w:val="0"/>
      <w:sz w:val="20"/>
      <w:szCs w:val="20"/>
      <w:lang w:eastAsia="ru-RU"/>
    </w:rPr>
  </w:style>
  <w:style w:type="character" w:customStyle="1" w:styleId="af1">
    <w:name w:val="Таблица Знак"/>
    <w:basedOn w:val="a0"/>
    <w:link w:val="af0"/>
    <w:qFormat/>
    <w:rsid w:val="00E306B3"/>
    <w:rPr>
      <w:rFonts w:ascii="Times New Roman" w:eastAsia="Times New Roman" w:hAnsi="Times New Roman" w:cs="Times New Roman"/>
      <w:bCs/>
      <w:color w:val="000000"/>
      <w:kern w:val="0"/>
      <w:sz w:val="20"/>
      <w:szCs w:val="20"/>
      <w:lang w:val="ru-RU" w:eastAsia="ru-RU"/>
    </w:rPr>
  </w:style>
  <w:style w:type="paragraph" w:customStyle="1" w:styleId="31">
    <w:name w:val="Основной текст с отступом 31"/>
    <w:basedOn w:val="a"/>
    <w:uiPriority w:val="99"/>
    <w:qFormat/>
    <w:rsid w:val="00E306B3"/>
    <w:pPr>
      <w:widowControl w:val="0"/>
      <w:suppressAutoHyphens/>
      <w:spacing w:before="200" w:after="0" w:line="254" w:lineRule="auto"/>
      <w:ind w:firstLine="420"/>
      <w:jc w:val="both"/>
    </w:pPr>
    <w:rPr>
      <w:rFonts w:ascii="Times New Roman" w:eastAsia="Times New Roman" w:hAnsi="Times New Roman" w:cs="Times New Roman"/>
      <w:kern w:val="1"/>
      <w:lang w:eastAsia="ar-SA" w:bidi="en-US"/>
    </w:rPr>
  </w:style>
  <w:style w:type="paragraph" w:customStyle="1" w:styleId="af2">
    <w:name w:val="первая колонка таблицы"/>
    <w:uiPriority w:val="99"/>
    <w:qFormat/>
    <w:rsid w:val="00E306B3"/>
    <w:pPr>
      <w:spacing w:after="0" w:line="240" w:lineRule="auto"/>
    </w:pPr>
    <w:rPr>
      <w:rFonts w:ascii="Trebuchet MS" w:eastAsia="MS Mincho" w:hAnsi="Trebuchet MS" w:cs="Times New Roman"/>
      <w:bCs/>
      <w:color w:val="FFFFFF"/>
      <w:kern w:val="0"/>
      <w:lang w:val="ru-RU"/>
    </w:rPr>
  </w:style>
  <w:style w:type="paragraph" w:customStyle="1" w:styleId="DecimalAligned">
    <w:name w:val="Decimal Aligned"/>
    <w:basedOn w:val="a"/>
    <w:uiPriority w:val="40"/>
    <w:qFormat/>
    <w:rsid w:val="00E306B3"/>
    <w:pPr>
      <w:tabs>
        <w:tab w:val="decimal" w:pos="360"/>
      </w:tabs>
      <w:spacing w:after="0" w:line="240" w:lineRule="auto"/>
    </w:pPr>
    <w:rPr>
      <w:rFonts w:ascii="Calibri" w:eastAsia="Calibri" w:hAnsi="Calibri" w:cs="Times New Roman"/>
      <w:kern w:val="0"/>
      <w:lang w:eastAsia="ru-RU"/>
    </w:rPr>
  </w:style>
  <w:style w:type="paragraph" w:customStyle="1" w:styleId="Source">
    <w:name w:val="Source"/>
    <w:basedOn w:val="a"/>
    <w:uiPriority w:val="99"/>
    <w:qFormat/>
    <w:rsid w:val="00E306B3"/>
    <w:pPr>
      <w:pBdr>
        <w:bottom w:val="single" w:sz="4" w:space="1" w:color="auto"/>
      </w:pBdr>
      <w:spacing w:before="120" w:after="240" w:line="240" w:lineRule="auto"/>
      <w:jc w:val="both"/>
    </w:pPr>
    <w:rPr>
      <w:rFonts w:ascii="Times New Roman" w:eastAsia="Times New Roman" w:hAnsi="Times New Roman" w:cs="Times New Roman"/>
      <w:spacing w:val="-5"/>
      <w:kern w:val="0"/>
      <w:szCs w:val="20"/>
      <w:lang w:eastAsia="ru-RU"/>
    </w:rPr>
  </w:style>
  <w:style w:type="paragraph" w:customStyle="1" w:styleId="Style1">
    <w:name w:val="Style1"/>
    <w:basedOn w:val="a"/>
    <w:link w:val="Style1Char"/>
    <w:qFormat/>
    <w:rsid w:val="00E306B3"/>
    <w:pPr>
      <w:shd w:val="clear" w:color="auto" w:fill="F5F5F5"/>
      <w:spacing w:after="0" w:line="240" w:lineRule="auto"/>
      <w:textAlignment w:val="top"/>
    </w:pPr>
    <w:rPr>
      <w:rFonts w:ascii="Arial" w:eastAsia="Times New Roman" w:hAnsi="Arial" w:cs="Arial"/>
      <w:color w:val="222222"/>
      <w:kern w:val="0"/>
      <w:sz w:val="19"/>
      <w:lang w:eastAsia="zh-CN"/>
    </w:rPr>
  </w:style>
  <w:style w:type="character" w:customStyle="1" w:styleId="Style1Char">
    <w:name w:val="Style1 Char"/>
    <w:basedOn w:val="a0"/>
    <w:link w:val="Style1"/>
    <w:rsid w:val="00E306B3"/>
    <w:rPr>
      <w:rFonts w:ascii="Arial" w:eastAsia="Times New Roman" w:hAnsi="Arial" w:cs="Arial"/>
      <w:color w:val="222222"/>
      <w:kern w:val="0"/>
      <w:sz w:val="19"/>
      <w:szCs w:val="22"/>
      <w:shd w:val="clear" w:color="auto" w:fill="F5F5F5"/>
      <w:lang w:val="ru-RU" w:eastAsia="zh-CN"/>
    </w:rPr>
  </w:style>
  <w:style w:type="character" w:customStyle="1" w:styleId="25">
    <w:name w:val="Слабое выделение2"/>
    <w:uiPriority w:val="19"/>
    <w:qFormat/>
    <w:rsid w:val="00E306B3"/>
    <w:rPr>
      <w:i/>
      <w:iCs/>
      <w:color w:val="404040" w:themeColor="text1" w:themeTint="BF"/>
    </w:rPr>
  </w:style>
  <w:style w:type="character" w:customStyle="1" w:styleId="26">
    <w:name w:val="Сильное выделение2"/>
    <w:uiPriority w:val="21"/>
    <w:qFormat/>
    <w:rsid w:val="00E306B3"/>
    <w:rPr>
      <w:i/>
      <w:iCs/>
      <w:color w:val="156082" w:themeColor="accent1"/>
    </w:rPr>
  </w:style>
  <w:style w:type="character" w:customStyle="1" w:styleId="27">
    <w:name w:val="Слабая ссылка2"/>
    <w:uiPriority w:val="31"/>
    <w:qFormat/>
    <w:rsid w:val="00E306B3"/>
    <w:rPr>
      <w:smallCaps/>
      <w:color w:val="595959" w:themeColor="text1" w:themeTint="A6"/>
    </w:rPr>
  </w:style>
  <w:style w:type="character" w:customStyle="1" w:styleId="28">
    <w:name w:val="Сильная ссылка2"/>
    <w:uiPriority w:val="32"/>
    <w:qFormat/>
    <w:rsid w:val="00E306B3"/>
    <w:rPr>
      <w:b/>
      <w:bCs/>
      <w:smallCaps/>
      <w:color w:val="156082" w:themeColor="accent1"/>
      <w:spacing w:val="5"/>
    </w:rPr>
  </w:style>
  <w:style w:type="character" w:customStyle="1" w:styleId="29">
    <w:name w:val="Название книги2"/>
    <w:uiPriority w:val="33"/>
    <w:qFormat/>
    <w:rsid w:val="00E306B3"/>
    <w:rPr>
      <w:b/>
      <w:bCs/>
      <w:i/>
      <w:iCs/>
      <w:spacing w:val="5"/>
    </w:rPr>
  </w:style>
  <w:style w:type="character" w:customStyle="1" w:styleId="A50">
    <w:name w:val="A5"/>
    <w:uiPriority w:val="99"/>
    <w:qFormat/>
    <w:rsid w:val="00E306B3"/>
    <w:rPr>
      <w:rFonts w:cs="MetaPro-Bold"/>
      <w:b/>
      <w:bCs/>
      <w:color w:val="000000"/>
      <w:sz w:val="50"/>
      <w:szCs w:val="50"/>
    </w:rPr>
  </w:style>
  <w:style w:type="paragraph" w:customStyle="1" w:styleId="BodyText">
    <w:name w:val="BodyText"/>
    <w:basedOn w:val="a"/>
    <w:qFormat/>
    <w:rsid w:val="00E306B3"/>
    <w:pPr>
      <w:keepNext/>
      <w:pBdr>
        <w:top w:val="none" w:sz="0" w:space="0" w:color="000000"/>
        <w:left w:val="none" w:sz="0" w:space="0" w:color="000000"/>
        <w:bottom w:val="none" w:sz="0" w:space="0" w:color="000000"/>
        <w:right w:val="none" w:sz="0" w:space="0" w:color="000000"/>
        <w:between w:val="none" w:sz="0" w:space="0" w:color="000000"/>
      </w:pBdr>
      <w:spacing w:after="120" w:line="240" w:lineRule="auto"/>
      <w:ind w:right="11"/>
      <w:jc w:val="both"/>
    </w:pPr>
    <w:rPr>
      <w:rFonts w:eastAsia="Calibri" w:cstheme="minorHAnsi"/>
      <w:b/>
      <w:kern w:val="0"/>
      <w:sz w:val="28"/>
      <w:szCs w:val="28"/>
      <w:lang w:eastAsia="ru-RU"/>
      <w14:ligatures w14:val="none"/>
    </w:rPr>
  </w:style>
  <w:style w:type="paragraph" w:customStyle="1" w:styleId="af3">
    <w:name w:val="Источник"/>
    <w:basedOn w:val="a"/>
    <w:uiPriority w:val="99"/>
    <w:qFormat/>
    <w:rsid w:val="00E306B3"/>
    <w:pPr>
      <w:spacing w:before="120" w:after="240" w:line="240" w:lineRule="auto"/>
      <w:jc w:val="both"/>
    </w:pPr>
    <w:rPr>
      <w:rFonts w:ascii="Times New Roman" w:hAnsi="Times New Roman" w:cs="Times New Roman"/>
      <w:kern w:val="0"/>
      <w:sz w:val="20"/>
      <w:szCs w:val="20"/>
    </w:rPr>
  </w:style>
  <w:style w:type="paragraph" w:customStyle="1" w:styleId="TOCHeading1">
    <w:name w:val="TOC Heading1"/>
    <w:basedOn w:val="10"/>
    <w:next w:val="a"/>
    <w:uiPriority w:val="39"/>
    <w:semiHidden/>
    <w:unhideWhenUsed/>
    <w:qFormat/>
    <w:rsid w:val="00E306B3"/>
    <w:pPr>
      <w:keepLines w:val="0"/>
      <w:spacing w:before="240" w:after="60" w:line="240" w:lineRule="auto"/>
      <w:outlineLvl w:val="9"/>
    </w:pPr>
    <w:rPr>
      <w:b/>
      <w:bCs/>
      <w:color w:val="auto"/>
      <w:kern w:val="32"/>
      <w:sz w:val="32"/>
      <w:szCs w:val="32"/>
      <w14:ligatures w14:val="none"/>
    </w:rPr>
  </w:style>
  <w:style w:type="character" w:customStyle="1" w:styleId="SubtleEmphasis1">
    <w:name w:val="Subtle Emphasis1"/>
    <w:uiPriority w:val="19"/>
    <w:qFormat/>
    <w:rsid w:val="00E306B3"/>
    <w:rPr>
      <w:i/>
      <w:iCs/>
      <w:color w:val="404040" w:themeColor="text1" w:themeTint="BF"/>
    </w:rPr>
  </w:style>
  <w:style w:type="character" w:customStyle="1" w:styleId="IntenseEmphasis1">
    <w:name w:val="Intense Emphasis1"/>
    <w:uiPriority w:val="21"/>
    <w:qFormat/>
    <w:rsid w:val="00E306B3"/>
    <w:rPr>
      <w:i/>
      <w:iCs/>
      <w:color w:val="156082" w:themeColor="accent1"/>
    </w:rPr>
  </w:style>
  <w:style w:type="character" w:customStyle="1" w:styleId="SubtleReference1">
    <w:name w:val="Subtle Reference1"/>
    <w:uiPriority w:val="31"/>
    <w:qFormat/>
    <w:rsid w:val="00E306B3"/>
    <w:rPr>
      <w:smallCaps/>
      <w:color w:val="595959" w:themeColor="text1" w:themeTint="A6"/>
    </w:rPr>
  </w:style>
  <w:style w:type="character" w:customStyle="1" w:styleId="IntenseReference1">
    <w:name w:val="Intense Reference1"/>
    <w:uiPriority w:val="32"/>
    <w:qFormat/>
    <w:rsid w:val="00E306B3"/>
    <w:rPr>
      <w:b/>
      <w:bCs/>
      <w:smallCaps/>
      <w:color w:val="156082" w:themeColor="accent1"/>
      <w:spacing w:val="5"/>
    </w:rPr>
  </w:style>
  <w:style w:type="character" w:customStyle="1" w:styleId="BookTitle1">
    <w:name w:val="Book Title1"/>
    <w:uiPriority w:val="33"/>
    <w:qFormat/>
    <w:rsid w:val="00E306B3"/>
    <w:rPr>
      <w:b/>
      <w:bCs/>
      <w:i/>
      <w:iCs/>
      <w:spacing w:val="5"/>
    </w:rPr>
  </w:style>
  <w:style w:type="paragraph" w:customStyle="1" w:styleId="BodyTextKeep">
    <w:name w:val="Body Text Keep"/>
    <w:basedOn w:val="a"/>
    <w:next w:val="a"/>
    <w:link w:val="BodyTextKeepChar"/>
    <w:qFormat/>
    <w:rsid w:val="00E306B3"/>
    <w:pPr>
      <w:spacing w:after="120" w:line="240" w:lineRule="auto"/>
      <w:jc w:val="both"/>
    </w:pPr>
    <w:rPr>
      <w:rFonts w:ascii="Times New Roman" w:eastAsia="Times New Roman" w:hAnsi="Times New Roman" w:cs="Times New Roman"/>
      <w:kern w:val="0"/>
      <w:szCs w:val="20"/>
      <w14:ligatures w14:val="none"/>
    </w:rPr>
  </w:style>
  <w:style w:type="character" w:customStyle="1" w:styleId="BodyTextKeepChar">
    <w:name w:val="Body Text Keep Char"/>
    <w:link w:val="BodyTextKeep"/>
    <w:qFormat/>
    <w:rsid w:val="00E306B3"/>
    <w:rPr>
      <w:rFonts w:ascii="Times New Roman" w:eastAsia="Times New Roman" w:hAnsi="Times New Roman" w:cs="Times New Roman"/>
      <w:kern w:val="0"/>
      <w:szCs w:val="20"/>
      <w:lang w:val="ru-RU"/>
      <w14:ligatures w14:val="none"/>
    </w:rPr>
  </w:style>
  <w:style w:type="paragraph" w:customStyle="1" w:styleId="41">
    <w:name w:val="Список4"/>
    <w:basedOn w:val="a"/>
    <w:qFormat/>
    <w:rsid w:val="00E306B3"/>
    <w:pPr>
      <w:spacing w:after="120" w:line="240" w:lineRule="auto"/>
      <w:jc w:val="both"/>
    </w:pPr>
    <w:rPr>
      <w:rFonts w:ascii="Times New Roman" w:eastAsia="Times New Roman" w:hAnsi="Times New Roman" w:cs="Times New Roman"/>
      <w:kern w:val="0"/>
      <w14:ligatures w14:val="none"/>
    </w:rPr>
  </w:style>
  <w:style w:type="paragraph" w:customStyle="1" w:styleId="headertext">
    <w:name w:val="headertext"/>
    <w:basedOn w:val="a"/>
    <w:uiPriority w:val="99"/>
    <w:qFormat/>
    <w:rsid w:val="00E306B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1d">
    <w:name w:val="Список 1"/>
    <w:basedOn w:val="af4"/>
    <w:uiPriority w:val="99"/>
    <w:qFormat/>
    <w:rsid w:val="00E306B3"/>
    <w:pPr>
      <w:spacing w:after="120" w:line="240" w:lineRule="auto"/>
      <w:ind w:left="851" w:hanging="567"/>
      <w:contextualSpacing w:val="0"/>
      <w:jc w:val="both"/>
    </w:pPr>
    <w:rPr>
      <w:rFonts w:ascii="Times New Roman" w:hAnsi="Times New Roman"/>
      <w:kern w:val="0"/>
      <w14:ligatures w14:val="none"/>
    </w:rPr>
  </w:style>
  <w:style w:type="paragraph" w:styleId="af4">
    <w:name w:val="List Paragraph"/>
    <w:aliases w:val="Bullet List,FooterText,numbered,Абзац вправо-1,Абзац списка1,List Paragraph1,Bullet Number,Индексы,Num Bullet 1,Paragraphe de liste1,lp1,ТЗ список,Абзац списка литеральный,ПС - Нумерованный,Абзац списка нумерованный,Подпись рисунка,1 спис"/>
    <w:basedOn w:val="a"/>
    <w:link w:val="af5"/>
    <w:uiPriority w:val="34"/>
    <w:qFormat/>
    <w:rsid w:val="00E306B3"/>
    <w:pPr>
      <w:ind w:left="720"/>
      <w:contextualSpacing/>
    </w:pPr>
  </w:style>
  <w:style w:type="paragraph" w:customStyle="1" w:styleId="32">
    <w:name w:val="Список3"/>
    <w:basedOn w:val="af4"/>
    <w:uiPriority w:val="99"/>
    <w:qFormat/>
    <w:rsid w:val="00E306B3"/>
    <w:pPr>
      <w:suppressAutoHyphens/>
      <w:spacing w:after="120" w:line="240" w:lineRule="auto"/>
      <w:ind w:left="0"/>
      <w:contextualSpacing w:val="0"/>
      <w:jc w:val="both"/>
    </w:pPr>
    <w:rPr>
      <w:rFonts w:ascii="Times New Roman" w:hAnsi="Times New Roman" w:cs="Times New Roman"/>
      <w:kern w:val="0"/>
      <w14:ligatures w14:val="none"/>
    </w:rPr>
  </w:style>
  <w:style w:type="paragraph" w:customStyle="1" w:styleId="51">
    <w:name w:val="Список5"/>
    <w:basedOn w:val="a"/>
    <w:uiPriority w:val="99"/>
    <w:qFormat/>
    <w:rsid w:val="00E306B3"/>
    <w:pPr>
      <w:spacing w:after="0" w:line="360" w:lineRule="auto"/>
      <w:jc w:val="both"/>
    </w:pPr>
    <w:rPr>
      <w:rFonts w:ascii="Times New Roman" w:eastAsia="Times New Roman" w:hAnsi="Times New Roman" w:cs="Times New Roman"/>
      <w:bCs/>
      <w:kern w:val="0"/>
      <w:lang w:eastAsia="ru-RU"/>
      <w14:ligatures w14:val="none"/>
    </w:rPr>
  </w:style>
  <w:style w:type="paragraph" w:customStyle="1" w:styleId="c-article-identifiersitem">
    <w:name w:val="c-article-identifiers__item"/>
    <w:basedOn w:val="a"/>
    <w:uiPriority w:val="99"/>
    <w:qFormat/>
    <w:rsid w:val="00E306B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f6">
    <w:name w:val="Ссылка"/>
    <w:basedOn w:val="a"/>
    <w:uiPriority w:val="99"/>
    <w:qFormat/>
    <w:rsid w:val="00E306B3"/>
    <w:pPr>
      <w:spacing w:before="120" w:after="240" w:line="240" w:lineRule="auto"/>
      <w:jc w:val="both"/>
    </w:pPr>
    <w:rPr>
      <w:rFonts w:ascii="Times New Roman" w:eastAsia="Times New Roman" w:hAnsi="Times New Roman" w:cs="Times New Roman"/>
      <w:kern w:val="0"/>
      <w:lang w:eastAsia="ru-RU"/>
      <w14:ligatures w14:val="none"/>
    </w:rPr>
  </w:style>
  <w:style w:type="paragraph" w:customStyle="1" w:styleId="Style16">
    <w:name w:val="Style16"/>
    <w:basedOn w:val="Default"/>
    <w:next w:val="Default"/>
    <w:uiPriority w:val="99"/>
    <w:qFormat/>
    <w:rsid w:val="00E306B3"/>
    <w:rPr>
      <w:color w:val="auto"/>
      <w14:ligatures w14:val="none"/>
    </w:rPr>
  </w:style>
  <w:style w:type="paragraph" w:customStyle="1" w:styleId="2a">
    <w:name w:val="Стиль2"/>
    <w:basedOn w:val="a"/>
    <w:uiPriority w:val="99"/>
    <w:qFormat/>
    <w:rsid w:val="00E306B3"/>
    <w:pPr>
      <w:spacing w:before="120" w:after="120" w:line="360" w:lineRule="auto"/>
      <w:ind w:firstLine="567"/>
      <w:jc w:val="both"/>
    </w:pPr>
    <w:rPr>
      <w:rFonts w:ascii="Times New Roman" w:eastAsia="Times New Roman" w:hAnsi="Times New Roman" w:cs="Arial"/>
      <w:kern w:val="0"/>
      <w:szCs w:val="20"/>
      <w:lang w:eastAsia="ru-RU"/>
      <w14:ligatures w14:val="none"/>
    </w:rPr>
  </w:style>
  <w:style w:type="paragraph" w:customStyle="1" w:styleId="listparagraph">
    <w:name w:val="listparagraph"/>
    <w:basedOn w:val="a"/>
    <w:uiPriority w:val="99"/>
    <w:qFormat/>
    <w:rsid w:val="00E306B3"/>
    <w:pPr>
      <w:spacing w:before="100" w:beforeAutospacing="1" w:after="100" w:afterAutospacing="1" w:line="240" w:lineRule="auto"/>
      <w:jc w:val="both"/>
    </w:pPr>
    <w:rPr>
      <w:rFonts w:ascii="Times New Roman" w:eastAsia="Calibri" w:hAnsi="Times New Roman" w:cs="Times New Roman"/>
      <w:kern w:val="0"/>
      <w14:ligatures w14:val="none"/>
    </w:rPr>
  </w:style>
  <w:style w:type="paragraph" w:customStyle="1" w:styleId="bullets">
    <w:name w:val="bullets Знак"/>
    <w:basedOn w:val="a"/>
    <w:uiPriority w:val="99"/>
    <w:qFormat/>
    <w:rsid w:val="00E306B3"/>
    <w:pPr>
      <w:shd w:val="clear" w:color="auto" w:fill="FFFFFF"/>
      <w:spacing w:before="120" w:after="0" w:line="364" w:lineRule="auto"/>
      <w:jc w:val="both"/>
    </w:pPr>
    <w:rPr>
      <w:rFonts w:ascii="Times New Roman" w:eastAsia="Times New Roman" w:hAnsi="Times New Roman" w:cs="Times New Roman"/>
      <w:spacing w:val="-4"/>
      <w:kern w:val="0"/>
      <w:sz w:val="28"/>
      <w:szCs w:val="20"/>
      <w:lang w:eastAsia="ru-RU"/>
      <w14:ligatures w14:val="none"/>
    </w:rPr>
  </w:style>
  <w:style w:type="paragraph" w:customStyle="1" w:styleId="Styleforpicturestext">
    <w:name w:val="Style for pictures text"/>
    <w:basedOn w:val="a"/>
    <w:uiPriority w:val="99"/>
    <w:qFormat/>
    <w:rsid w:val="00E306B3"/>
    <w:pPr>
      <w:keepNext/>
      <w:suppressAutoHyphens/>
      <w:spacing w:before="120" w:after="240" w:line="240" w:lineRule="auto"/>
      <w:jc w:val="center"/>
    </w:pPr>
    <w:rPr>
      <w:rFonts w:ascii="SchoolBook" w:eastAsia="Times New Roman" w:hAnsi="SchoolBook" w:cs="Times New Roman"/>
      <w:b/>
      <w:kern w:val="0"/>
      <w14:ligatures w14:val="none"/>
    </w:rPr>
  </w:style>
  <w:style w:type="paragraph" w:customStyle="1" w:styleId="List32">
    <w:name w:val="List 32"/>
    <w:basedOn w:val="a"/>
    <w:uiPriority w:val="99"/>
    <w:qFormat/>
    <w:rsid w:val="00E306B3"/>
    <w:pPr>
      <w:tabs>
        <w:tab w:val="left" w:pos="1134"/>
      </w:tabs>
      <w:spacing w:after="0" w:line="360" w:lineRule="auto"/>
      <w:jc w:val="both"/>
    </w:pPr>
    <w:rPr>
      <w:rFonts w:ascii="Times New Roman" w:eastAsia="Times New Roman" w:hAnsi="Times New Roman" w:cs="Times New Roman"/>
      <w:kern w:val="0"/>
      <w:sz w:val="28"/>
      <w14:ligatures w14:val="none"/>
    </w:rPr>
  </w:style>
  <w:style w:type="paragraph" w:customStyle="1" w:styleId="33">
    <w:name w:val="Стиль3"/>
    <w:basedOn w:val="a"/>
    <w:uiPriority w:val="99"/>
    <w:qFormat/>
    <w:rsid w:val="00E306B3"/>
    <w:pPr>
      <w:spacing w:after="0" w:line="240" w:lineRule="auto"/>
    </w:pPr>
    <w:rPr>
      <w:rFonts w:ascii="Times New Roman" w:eastAsia="Times New Roman" w:hAnsi="Times New Roman" w:cs="Arial"/>
      <w:kern w:val="0"/>
      <w:szCs w:val="20"/>
      <w:lang w:eastAsia="ru-RU"/>
      <w14:ligatures w14:val="none"/>
    </w:rPr>
  </w:style>
  <w:style w:type="paragraph" w:customStyle="1" w:styleId="List1">
    <w:name w:val="List 1"/>
    <w:basedOn w:val="BodyTextKeep"/>
    <w:uiPriority w:val="99"/>
    <w:qFormat/>
    <w:rsid w:val="00E306B3"/>
    <w:pPr>
      <w:tabs>
        <w:tab w:val="left" w:pos="360"/>
      </w:tabs>
    </w:pPr>
    <w:rPr>
      <w:szCs w:val="24"/>
      <w:lang w:val="en-US"/>
    </w:rPr>
  </w:style>
  <w:style w:type="paragraph" w:customStyle="1" w:styleId="af7">
    <w:name w:val="Таблица Шапка"/>
    <w:basedOn w:val="a"/>
    <w:uiPriority w:val="99"/>
    <w:qFormat/>
    <w:rsid w:val="00E306B3"/>
    <w:pPr>
      <w:spacing w:after="0" w:line="240" w:lineRule="auto"/>
      <w:jc w:val="center"/>
    </w:pPr>
    <w:rPr>
      <w:rFonts w:ascii="Times New Roman" w:eastAsia="Times New Roman" w:hAnsi="Times New Roman" w:cs="Times New Roman"/>
      <w:b/>
      <w:kern w:val="0"/>
      <w:sz w:val="20"/>
      <w:lang w:eastAsia="ru-RU"/>
      <w14:ligatures w14:val="none"/>
    </w:rPr>
  </w:style>
  <w:style w:type="paragraph" w:customStyle="1" w:styleId="af8">
    <w:name w:val="Таблица Тело"/>
    <w:basedOn w:val="a"/>
    <w:uiPriority w:val="99"/>
    <w:qFormat/>
    <w:rsid w:val="00E306B3"/>
    <w:pPr>
      <w:spacing w:after="0" w:line="240" w:lineRule="auto"/>
    </w:pPr>
    <w:rPr>
      <w:rFonts w:ascii="Times New Roman" w:eastAsia="Times New Roman" w:hAnsi="Times New Roman" w:cs="Times New Roman"/>
      <w:kern w:val="0"/>
      <w:sz w:val="20"/>
      <w:lang w:eastAsia="ru-RU"/>
      <w14:ligatures w14:val="none"/>
    </w:rPr>
  </w:style>
  <w:style w:type="paragraph" w:customStyle="1" w:styleId="Prrafodelista1">
    <w:name w:val="Párrafo de lista1"/>
    <w:basedOn w:val="a"/>
    <w:uiPriority w:val="99"/>
    <w:qFormat/>
    <w:rsid w:val="00E306B3"/>
    <w:pPr>
      <w:spacing w:after="200" w:line="276" w:lineRule="auto"/>
      <w:ind w:left="720"/>
    </w:pPr>
    <w:rPr>
      <w:rFonts w:ascii="Calibri" w:eastAsia="Times New Roman" w:hAnsi="Calibri" w:cs="Times New Roman"/>
      <w:kern w:val="0"/>
      <w:lang w:val="es-ES"/>
      <w14:ligatures w14:val="none"/>
    </w:rPr>
  </w:style>
  <w:style w:type="paragraph" w:customStyle="1" w:styleId="AR5FigureCaptionText">
    <w:name w:val="AR5 Figure Caption Text"/>
    <w:basedOn w:val="a"/>
    <w:next w:val="a"/>
    <w:link w:val="AR5FigureCaptionTextCharChar"/>
    <w:uiPriority w:val="99"/>
    <w:qFormat/>
    <w:rsid w:val="00E306B3"/>
    <w:pPr>
      <w:spacing w:after="240" w:line="240" w:lineRule="auto"/>
    </w:pPr>
    <w:rPr>
      <w:rFonts w:ascii="Arial" w:eastAsia="Calibri" w:hAnsi="Arial" w:cs="Times New Roman"/>
      <w:kern w:val="0"/>
      <w:sz w:val="20"/>
      <w:szCs w:val="20"/>
      <w:lang w:val="en-GB" w:eastAsia="ja-JP"/>
      <w14:ligatures w14:val="none"/>
    </w:rPr>
  </w:style>
  <w:style w:type="character" w:customStyle="1" w:styleId="AR5FigureCaptionTextCharChar">
    <w:name w:val="AR5 Figure Caption Text Char Char"/>
    <w:link w:val="AR5FigureCaptionText"/>
    <w:uiPriority w:val="99"/>
    <w:locked/>
    <w:rsid w:val="00E306B3"/>
    <w:rPr>
      <w:rFonts w:ascii="Arial" w:eastAsia="Calibri" w:hAnsi="Arial" w:cs="Times New Roman"/>
      <w:kern w:val="0"/>
      <w:sz w:val="20"/>
      <w:szCs w:val="20"/>
      <w:lang w:val="en-GB" w:eastAsia="ja-JP"/>
      <w14:ligatures w14:val="none"/>
    </w:rPr>
  </w:style>
  <w:style w:type="paragraph" w:customStyle="1" w:styleId="1e">
    <w:name w:val="Список литературы1"/>
    <w:basedOn w:val="a"/>
    <w:next w:val="a"/>
    <w:link w:val="af9"/>
    <w:uiPriority w:val="99"/>
    <w:qFormat/>
    <w:rsid w:val="00E306B3"/>
    <w:pPr>
      <w:spacing w:after="0" w:line="240" w:lineRule="auto"/>
    </w:pPr>
    <w:rPr>
      <w:rFonts w:ascii="Times New Roman" w:eastAsia="Times New Roman" w:hAnsi="Times New Roman" w:cs="Times New Roman"/>
      <w:kern w:val="0"/>
      <w:lang w:val="en-GB" w:eastAsia="da-DK"/>
      <w14:ligatures w14:val="none"/>
    </w:rPr>
  </w:style>
  <w:style w:type="character" w:customStyle="1" w:styleId="af9">
    <w:name w:val="Список литературы Знак"/>
    <w:link w:val="1e"/>
    <w:uiPriority w:val="99"/>
    <w:qFormat/>
    <w:locked/>
    <w:rsid w:val="00E306B3"/>
    <w:rPr>
      <w:rFonts w:ascii="Times New Roman" w:eastAsia="Times New Roman" w:hAnsi="Times New Roman" w:cs="Times New Roman"/>
      <w:kern w:val="0"/>
      <w:lang w:val="en-GB" w:eastAsia="da-DK"/>
      <w14:ligatures w14:val="none"/>
    </w:rPr>
  </w:style>
  <w:style w:type="paragraph" w:customStyle="1" w:styleId="Note">
    <w:name w:val="Note"/>
    <w:basedOn w:val="a"/>
    <w:uiPriority w:val="99"/>
    <w:qFormat/>
    <w:rsid w:val="00E306B3"/>
    <w:pPr>
      <w:autoSpaceDE w:val="0"/>
      <w:autoSpaceDN w:val="0"/>
      <w:adjustRightInd w:val="0"/>
      <w:spacing w:after="0" w:line="240" w:lineRule="auto"/>
      <w:jc w:val="both"/>
    </w:pPr>
    <w:rPr>
      <w:rFonts w:ascii="Times New Roman" w:eastAsia="Times New Roman" w:hAnsi="Times New Roman" w:cs="Times New Roman"/>
      <w:kern w:val="0"/>
      <w:sz w:val="20"/>
      <w:szCs w:val="20"/>
      <w:lang w:val="en-GB" w:eastAsia="da-DK"/>
      <w14:ligatures w14:val="none"/>
    </w:rPr>
  </w:style>
  <w:style w:type="paragraph" w:customStyle="1" w:styleId="Picture">
    <w:name w:val="Picture"/>
    <w:basedOn w:val="a3"/>
    <w:link w:val="PictureChar"/>
    <w:qFormat/>
    <w:rsid w:val="00E306B3"/>
    <w:pPr>
      <w:keepLines/>
      <w:tabs>
        <w:tab w:val="left" w:pos="1701"/>
      </w:tabs>
    </w:pPr>
    <w:rPr>
      <w:rFonts w:ascii="Arial" w:eastAsia="Times New Roman" w:hAnsi="Arial" w:cs="Times New Roman"/>
      <w:color w:val="365F91"/>
      <w:sz w:val="28"/>
      <w:szCs w:val="20"/>
      <w:lang w:val="zh-CN" w:eastAsia="da-DK"/>
      <w14:ligatures w14:val="none"/>
    </w:rPr>
  </w:style>
  <w:style w:type="character" w:customStyle="1" w:styleId="PictureChar">
    <w:name w:val="Picture Char"/>
    <w:link w:val="Picture"/>
    <w:qFormat/>
    <w:locked/>
    <w:rsid w:val="00E306B3"/>
    <w:rPr>
      <w:rFonts w:ascii="Arial" w:eastAsia="Times New Roman" w:hAnsi="Arial" w:cs="Times New Roman"/>
      <w:b/>
      <w:bCs/>
      <w:color w:val="365F91"/>
      <w:kern w:val="0"/>
      <w:sz w:val="28"/>
      <w:szCs w:val="20"/>
      <w:lang w:val="zh-CN" w:eastAsia="da-DK"/>
      <w14:ligatures w14:val="none"/>
    </w:rPr>
  </w:style>
  <w:style w:type="paragraph" w:customStyle="1" w:styleId="exname">
    <w:name w:val="exname"/>
    <w:basedOn w:val="a"/>
    <w:uiPriority w:val="99"/>
    <w:qFormat/>
    <w:rsid w:val="00E306B3"/>
    <w:pPr>
      <w:spacing w:before="100" w:beforeAutospacing="1" w:after="100" w:afterAutospacing="1" w:line="240" w:lineRule="auto"/>
    </w:pPr>
    <w:rPr>
      <w:rFonts w:ascii="Verdana" w:eastAsia="Times New Roman" w:hAnsi="Verdana" w:cs="Times New Roman"/>
      <w:kern w:val="0"/>
      <w14:ligatures w14:val="none"/>
    </w:rPr>
  </w:style>
  <w:style w:type="paragraph" w:customStyle="1" w:styleId="List1a">
    <w:name w:val="List 1a"/>
    <w:basedOn w:val="a"/>
    <w:next w:val="List1"/>
    <w:uiPriority w:val="99"/>
    <w:qFormat/>
    <w:rsid w:val="00E306B3"/>
    <w:pPr>
      <w:spacing w:after="120" w:line="240" w:lineRule="auto"/>
      <w:jc w:val="both"/>
    </w:pPr>
    <w:rPr>
      <w:rFonts w:ascii="Times New Roman" w:eastAsia="Calibri" w:hAnsi="Times New Roman" w:cs="Times New Roman"/>
      <w:kern w:val="0"/>
      <w:lang w:eastAsia="da-DK"/>
      <w14:ligatures w14:val="none"/>
    </w:rPr>
  </w:style>
  <w:style w:type="paragraph" w:customStyle="1" w:styleId="1f">
    <w:name w:val="Обычный1"/>
    <w:uiPriority w:val="99"/>
    <w:qFormat/>
    <w:rsid w:val="00E306B3"/>
    <w:pPr>
      <w:widowControl w:val="0"/>
      <w:snapToGrid w:val="0"/>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afa">
    <w:name w:val="Таблица шапка"/>
    <w:basedOn w:val="a"/>
    <w:uiPriority w:val="99"/>
    <w:qFormat/>
    <w:rsid w:val="00E306B3"/>
    <w:pPr>
      <w:spacing w:after="120" w:line="240" w:lineRule="auto"/>
      <w:jc w:val="center"/>
    </w:pPr>
    <w:rPr>
      <w:rFonts w:ascii="Times New Roman" w:eastAsia="Times New Roman" w:hAnsi="Times New Roman" w:cs="Times New Roman"/>
      <w:b/>
      <w:kern w:val="0"/>
      <w:sz w:val="20"/>
      <w:lang w:eastAsia="ru-RU"/>
      <w14:ligatures w14:val="none"/>
    </w:rPr>
  </w:style>
  <w:style w:type="paragraph" w:customStyle="1" w:styleId="afb">
    <w:name w:val="Таблица тело"/>
    <w:basedOn w:val="a"/>
    <w:uiPriority w:val="99"/>
    <w:qFormat/>
    <w:rsid w:val="00E306B3"/>
    <w:pPr>
      <w:spacing w:after="120" w:line="240" w:lineRule="auto"/>
      <w:jc w:val="both"/>
    </w:pPr>
    <w:rPr>
      <w:rFonts w:ascii="Times New Roman" w:eastAsia="Times New Roman" w:hAnsi="Times New Roman" w:cs="Times New Roman"/>
      <w:kern w:val="0"/>
      <w:sz w:val="20"/>
      <w:lang w:eastAsia="ru-RU"/>
      <w14:ligatures w14:val="none"/>
    </w:rPr>
  </w:style>
  <w:style w:type="paragraph" w:customStyle="1" w:styleId="Pa4">
    <w:name w:val="Pa4"/>
    <w:basedOn w:val="Default"/>
    <w:next w:val="Default"/>
    <w:uiPriority w:val="99"/>
    <w:qFormat/>
    <w:rsid w:val="00E306B3"/>
    <w:pPr>
      <w:spacing w:line="221" w:lineRule="atLeast"/>
    </w:pPr>
    <w:rPr>
      <w:rFonts w:ascii="Myriad Pro" w:eastAsia="Times New Roman" w:hAnsi="Myriad Pro"/>
      <w:color w:val="auto"/>
      <w:lang w:eastAsia="zh-CN"/>
      <w14:ligatures w14:val="none"/>
    </w:rPr>
  </w:style>
  <w:style w:type="paragraph" w:customStyle="1" w:styleId="doc-info1">
    <w:name w:val="doc-info1"/>
    <w:basedOn w:val="a"/>
    <w:uiPriority w:val="99"/>
    <w:qFormat/>
    <w:rsid w:val="00E306B3"/>
    <w:pPr>
      <w:spacing w:after="120" w:line="240" w:lineRule="auto"/>
      <w:jc w:val="center"/>
    </w:pPr>
    <w:rPr>
      <w:rFonts w:ascii="Times New Roman" w:eastAsia="Times New Roman" w:hAnsi="Times New Roman" w:cs="Times New Roman"/>
      <w:color w:val="0981A8"/>
      <w:kern w:val="0"/>
      <w:lang w:eastAsia="zh-CN"/>
      <w14:ligatures w14:val="none"/>
    </w:rPr>
  </w:style>
  <w:style w:type="paragraph" w:customStyle="1" w:styleId="dname1">
    <w:name w:val="dname1"/>
    <w:basedOn w:val="a"/>
    <w:uiPriority w:val="99"/>
    <w:qFormat/>
    <w:rsid w:val="00E306B3"/>
    <w:pPr>
      <w:spacing w:before="240" w:after="240" w:line="240" w:lineRule="auto"/>
      <w:jc w:val="center"/>
    </w:pPr>
    <w:rPr>
      <w:rFonts w:ascii="Times New Roman" w:eastAsia="Times New Roman" w:hAnsi="Times New Roman" w:cs="Times New Roman"/>
      <w:b/>
      <w:bCs/>
      <w:kern w:val="0"/>
      <w:sz w:val="19"/>
      <w:szCs w:val="19"/>
      <w:lang w:eastAsia="zh-CN"/>
      <w14:ligatures w14:val="none"/>
    </w:rPr>
  </w:style>
  <w:style w:type="paragraph" w:customStyle="1" w:styleId="font0">
    <w:name w:val="font0"/>
    <w:basedOn w:val="a"/>
    <w:uiPriority w:val="99"/>
    <w:qFormat/>
    <w:rsid w:val="00E306B3"/>
    <w:pPr>
      <w:spacing w:before="100" w:beforeAutospacing="1" w:after="100" w:afterAutospacing="1" w:line="240" w:lineRule="auto"/>
    </w:pPr>
    <w:rPr>
      <w:rFonts w:ascii="Times New Roman" w:eastAsia="Times New Roman" w:hAnsi="Times New Roman" w:cs="Times New Roman"/>
      <w:color w:val="000000"/>
      <w:kern w:val="0"/>
      <w:sz w:val="20"/>
      <w:szCs w:val="20"/>
      <w:lang w:val="en-GB" w:eastAsia="en-GB"/>
      <w14:ligatures w14:val="none"/>
    </w:rPr>
  </w:style>
  <w:style w:type="paragraph" w:customStyle="1" w:styleId="font5">
    <w:name w:val="font5"/>
    <w:basedOn w:val="a"/>
    <w:uiPriority w:val="99"/>
    <w:qFormat/>
    <w:rsid w:val="00E306B3"/>
    <w:pPr>
      <w:spacing w:before="100" w:beforeAutospacing="1" w:after="100" w:afterAutospacing="1" w:line="240" w:lineRule="auto"/>
    </w:pPr>
    <w:rPr>
      <w:rFonts w:ascii="Times New Roman" w:eastAsia="Times New Roman" w:hAnsi="Times New Roman" w:cs="Times New Roman"/>
      <w:b/>
      <w:bCs/>
      <w:color w:val="000000"/>
      <w:kern w:val="0"/>
      <w:sz w:val="20"/>
      <w:szCs w:val="20"/>
      <w:lang w:val="en-GB" w:eastAsia="en-GB"/>
      <w14:ligatures w14:val="none"/>
    </w:rPr>
  </w:style>
  <w:style w:type="paragraph" w:customStyle="1" w:styleId="font6">
    <w:name w:val="font6"/>
    <w:basedOn w:val="a"/>
    <w:uiPriority w:val="99"/>
    <w:qFormat/>
    <w:rsid w:val="00E306B3"/>
    <w:pPr>
      <w:spacing w:before="100" w:beforeAutospacing="1" w:after="100" w:afterAutospacing="1" w:line="240" w:lineRule="auto"/>
    </w:pPr>
    <w:rPr>
      <w:rFonts w:ascii="Times New Roman" w:eastAsia="Times New Roman" w:hAnsi="Times New Roman" w:cs="Times New Roman"/>
      <w:color w:val="000000"/>
      <w:kern w:val="0"/>
      <w:sz w:val="20"/>
      <w:szCs w:val="20"/>
      <w:lang w:val="en-GB" w:eastAsia="en-GB"/>
      <w14:ligatures w14:val="none"/>
    </w:rPr>
  </w:style>
  <w:style w:type="paragraph" w:customStyle="1" w:styleId="font7">
    <w:name w:val="font7"/>
    <w:basedOn w:val="a"/>
    <w:uiPriority w:val="99"/>
    <w:qFormat/>
    <w:rsid w:val="00E306B3"/>
    <w:pPr>
      <w:spacing w:before="100" w:beforeAutospacing="1" w:after="100" w:afterAutospacing="1" w:line="240" w:lineRule="auto"/>
    </w:pPr>
    <w:rPr>
      <w:rFonts w:ascii="Times New Roman" w:eastAsia="Times New Roman" w:hAnsi="Times New Roman" w:cs="Times New Roman"/>
      <w:color w:val="000000"/>
      <w:kern w:val="0"/>
      <w:sz w:val="20"/>
      <w:szCs w:val="20"/>
      <w:lang w:val="en-GB" w:eastAsia="en-GB"/>
      <w14:ligatures w14:val="none"/>
    </w:rPr>
  </w:style>
  <w:style w:type="paragraph" w:customStyle="1" w:styleId="xl70">
    <w:name w:val="xl70"/>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val="en-GB" w:eastAsia="en-GB"/>
      <w14:ligatures w14:val="none"/>
    </w:rPr>
  </w:style>
  <w:style w:type="paragraph" w:customStyle="1" w:styleId="xl71">
    <w:name w:val="xl71"/>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n-GB" w:eastAsia="en-GB"/>
      <w14:ligatures w14:val="none"/>
    </w:rPr>
  </w:style>
  <w:style w:type="paragraph" w:customStyle="1" w:styleId="xl72">
    <w:name w:val="xl72"/>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73">
    <w:name w:val="xl73"/>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74">
    <w:name w:val="xl74"/>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75">
    <w:name w:val="xl75"/>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76">
    <w:name w:val="xl76"/>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77">
    <w:name w:val="xl77"/>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78">
    <w:name w:val="xl78"/>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79">
    <w:name w:val="xl79"/>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0">
    <w:name w:val="xl80"/>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1">
    <w:name w:val="xl81"/>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82">
    <w:name w:val="xl82"/>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3">
    <w:name w:val="xl83"/>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4">
    <w:name w:val="xl84"/>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lang w:val="en-GB" w:eastAsia="en-GB"/>
      <w14:ligatures w14:val="none"/>
    </w:rPr>
  </w:style>
  <w:style w:type="paragraph" w:customStyle="1" w:styleId="xl85">
    <w:name w:val="xl85"/>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6">
    <w:name w:val="xl86"/>
    <w:basedOn w:val="a"/>
    <w:uiPriority w:val="99"/>
    <w:qFormat/>
    <w:rsid w:val="00E306B3"/>
    <w:pPr>
      <w:spacing w:before="100" w:beforeAutospacing="1" w:after="100" w:afterAutospacing="1" w:line="240" w:lineRule="auto"/>
    </w:pPr>
    <w:rPr>
      <w:rFonts w:ascii="Times New Roman" w:eastAsia="Times New Roman" w:hAnsi="Times New Roman" w:cs="Times New Roman"/>
      <w:color w:val="000000"/>
      <w:kern w:val="0"/>
      <w:lang w:val="en-GB" w:eastAsia="en-GB"/>
      <w14:ligatures w14:val="none"/>
    </w:rPr>
  </w:style>
  <w:style w:type="paragraph" w:customStyle="1" w:styleId="xl87">
    <w:name w:val="xl87"/>
    <w:basedOn w:val="a"/>
    <w:uiPriority w:val="99"/>
    <w:qFormat/>
    <w:rsid w:val="00E306B3"/>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8">
    <w:name w:val="xl88"/>
    <w:basedOn w:val="a"/>
    <w:uiPriority w:val="99"/>
    <w:qFormat/>
    <w:rsid w:val="00E306B3"/>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89">
    <w:name w:val="xl89"/>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90">
    <w:name w:val="xl90"/>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91">
    <w:name w:val="xl91"/>
    <w:basedOn w:val="a"/>
    <w:uiPriority w:val="99"/>
    <w:qFormat/>
    <w:rsid w:val="00E306B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92">
    <w:name w:val="xl92"/>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93">
    <w:name w:val="xl93"/>
    <w:basedOn w:val="a"/>
    <w:uiPriority w:val="99"/>
    <w:qFormat/>
    <w:rsid w:val="00E306B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94">
    <w:name w:val="xl94"/>
    <w:basedOn w:val="a"/>
    <w:uiPriority w:val="99"/>
    <w:qFormat/>
    <w:rsid w:val="00E306B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95">
    <w:name w:val="xl95"/>
    <w:basedOn w:val="a"/>
    <w:uiPriority w:val="99"/>
    <w:qFormat/>
    <w:rsid w:val="00E306B3"/>
    <w:pPr>
      <w:spacing w:before="100" w:beforeAutospacing="1" w:after="100" w:afterAutospacing="1" w:line="240" w:lineRule="auto"/>
    </w:pPr>
    <w:rPr>
      <w:rFonts w:ascii="Times New Roman" w:eastAsia="Times New Roman" w:hAnsi="Times New Roman" w:cs="Times New Roman"/>
      <w:color w:val="333333"/>
      <w:kern w:val="0"/>
      <w:sz w:val="18"/>
      <w:szCs w:val="18"/>
      <w:lang w:val="en-GB" w:eastAsia="en-GB"/>
      <w14:ligatures w14:val="none"/>
    </w:rPr>
  </w:style>
  <w:style w:type="paragraph" w:customStyle="1" w:styleId="xl96">
    <w:name w:val="xl96"/>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97">
    <w:name w:val="xl97"/>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98">
    <w:name w:val="xl98"/>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99">
    <w:name w:val="xl99"/>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00">
    <w:name w:val="xl100"/>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01">
    <w:name w:val="xl101"/>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02">
    <w:name w:val="xl102"/>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03">
    <w:name w:val="xl103"/>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104">
    <w:name w:val="xl104"/>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05">
    <w:name w:val="xl105"/>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06">
    <w:name w:val="xl106"/>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107">
    <w:name w:val="xl107"/>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FF"/>
      <w:kern w:val="0"/>
      <w:u w:val="single"/>
      <w:lang w:val="en-GB" w:eastAsia="en-GB"/>
      <w14:ligatures w14:val="none"/>
    </w:rPr>
  </w:style>
  <w:style w:type="paragraph" w:customStyle="1" w:styleId="xl108">
    <w:name w:val="xl108"/>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109">
    <w:name w:val="xl109"/>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110">
    <w:name w:val="xl110"/>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11">
    <w:name w:val="xl111"/>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112">
    <w:name w:val="xl112"/>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113">
    <w:name w:val="xl113"/>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14">
    <w:name w:val="xl114"/>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15">
    <w:name w:val="xl115"/>
    <w:basedOn w:val="a"/>
    <w:uiPriority w:val="99"/>
    <w:qFormat/>
    <w:rsid w:val="00E306B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val="en-GB" w:eastAsia="en-GB"/>
      <w14:ligatures w14:val="none"/>
    </w:rPr>
  </w:style>
  <w:style w:type="paragraph" w:customStyle="1" w:styleId="xl116">
    <w:name w:val="xl116"/>
    <w:basedOn w:val="a"/>
    <w:uiPriority w:val="99"/>
    <w:qFormat/>
    <w:rsid w:val="00E306B3"/>
    <w:pP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xl117">
    <w:name w:val="xl117"/>
    <w:basedOn w:val="a"/>
    <w:uiPriority w:val="99"/>
    <w:qFormat/>
    <w:rsid w:val="00E306B3"/>
    <w:pPr>
      <w:spacing w:before="100" w:beforeAutospacing="1" w:after="100" w:afterAutospacing="1" w:line="240" w:lineRule="auto"/>
    </w:pPr>
    <w:rPr>
      <w:rFonts w:ascii="Times New Roman" w:eastAsia="Times New Roman" w:hAnsi="Times New Roman" w:cs="Times New Roman"/>
      <w:b/>
      <w:bCs/>
      <w:kern w:val="0"/>
      <w:lang w:val="en-GB" w:eastAsia="en-GB"/>
      <w14:ligatures w14:val="none"/>
    </w:rPr>
  </w:style>
  <w:style w:type="paragraph" w:customStyle="1" w:styleId="xl118">
    <w:name w:val="xl118"/>
    <w:basedOn w:val="a"/>
    <w:uiPriority w:val="99"/>
    <w:qFormat/>
    <w:rsid w:val="00E306B3"/>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19">
    <w:name w:val="xl119"/>
    <w:basedOn w:val="a"/>
    <w:uiPriority w:val="99"/>
    <w:qFormat/>
    <w:rsid w:val="00E306B3"/>
    <w:pPr>
      <w:spacing w:before="100" w:beforeAutospacing="1" w:after="100" w:afterAutospacing="1" w:line="240" w:lineRule="auto"/>
    </w:pPr>
    <w:rPr>
      <w:rFonts w:ascii="Times New Roman" w:eastAsia="Times New Roman" w:hAnsi="Times New Roman" w:cs="Times New Roman"/>
      <w:color w:val="0000FF"/>
      <w:kern w:val="0"/>
      <w:u w:val="single"/>
      <w:lang w:val="en-GB" w:eastAsia="en-GB"/>
      <w14:ligatures w14:val="none"/>
    </w:rPr>
  </w:style>
  <w:style w:type="paragraph" w:customStyle="1" w:styleId="xl120">
    <w:name w:val="xl120"/>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lang w:val="en-GB" w:eastAsia="en-GB"/>
      <w14:ligatures w14:val="none"/>
    </w:rPr>
  </w:style>
  <w:style w:type="paragraph" w:customStyle="1" w:styleId="xl121">
    <w:name w:val="xl121"/>
    <w:basedOn w:val="a"/>
    <w:uiPriority w:val="99"/>
    <w:qFormat/>
    <w:rsid w:val="00E306B3"/>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22">
    <w:name w:val="xl122"/>
    <w:basedOn w:val="a"/>
    <w:uiPriority w:val="99"/>
    <w:qFormat/>
    <w:rsid w:val="00E306B3"/>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23">
    <w:name w:val="xl123"/>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24">
    <w:name w:val="xl124"/>
    <w:basedOn w:val="a"/>
    <w:uiPriority w:val="99"/>
    <w:qFormat/>
    <w:rsid w:val="00E306B3"/>
    <w:pPr>
      <w:spacing w:before="100" w:beforeAutospacing="1" w:after="100" w:afterAutospacing="1" w:line="240" w:lineRule="auto"/>
      <w:jc w:val="center"/>
    </w:pPr>
    <w:rPr>
      <w:rFonts w:ascii="Times New Roman" w:eastAsia="Times New Roman" w:hAnsi="Times New Roman" w:cs="Times New Roman"/>
      <w:b/>
      <w:bCs/>
      <w:kern w:val="0"/>
      <w:lang w:val="en-GB" w:eastAsia="en-GB"/>
      <w14:ligatures w14:val="none"/>
    </w:rPr>
  </w:style>
  <w:style w:type="paragraph" w:customStyle="1" w:styleId="xl125">
    <w:name w:val="xl125"/>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n-GB" w:eastAsia="en-GB"/>
      <w14:ligatures w14:val="none"/>
    </w:rPr>
  </w:style>
  <w:style w:type="paragraph" w:customStyle="1" w:styleId="xl126">
    <w:name w:val="xl126"/>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n-GB" w:eastAsia="en-GB"/>
      <w14:ligatures w14:val="none"/>
    </w:rPr>
  </w:style>
  <w:style w:type="paragraph" w:customStyle="1" w:styleId="Pa1">
    <w:name w:val="Pa1"/>
    <w:basedOn w:val="Default"/>
    <w:next w:val="Default"/>
    <w:uiPriority w:val="99"/>
    <w:qFormat/>
    <w:rsid w:val="00E306B3"/>
    <w:pPr>
      <w:spacing w:line="241" w:lineRule="atLeast"/>
    </w:pPr>
    <w:rPr>
      <w:rFonts w:eastAsia="Calibri"/>
      <w:color w:val="auto"/>
      <w:lang w:val="ru-RU"/>
      <w14:ligatures w14:val="none"/>
    </w:rPr>
  </w:style>
  <w:style w:type="paragraph" w:customStyle="1" w:styleId="Stylefortableheading">
    <w:name w:val="Style for table heading"/>
    <w:basedOn w:val="a"/>
    <w:uiPriority w:val="99"/>
    <w:qFormat/>
    <w:rsid w:val="00E306B3"/>
    <w:pPr>
      <w:keepNext/>
      <w:keepLines/>
      <w:suppressAutoHyphens/>
      <w:spacing w:after="0" w:line="240" w:lineRule="auto"/>
      <w:jc w:val="center"/>
    </w:pPr>
    <w:rPr>
      <w:rFonts w:ascii="Times New Roman" w:eastAsia="Times New Roman" w:hAnsi="Times New Roman" w:cs="Times New Roman"/>
      <w:b/>
      <w:kern w:val="0"/>
      <w:sz w:val="20"/>
      <w:szCs w:val="20"/>
      <w14:ligatures w14:val="none"/>
    </w:rPr>
  </w:style>
  <w:style w:type="paragraph" w:customStyle="1" w:styleId="Stylefortabletext">
    <w:name w:val="Style for table text"/>
    <w:basedOn w:val="a"/>
    <w:link w:val="StylefortabletextChar"/>
    <w:uiPriority w:val="99"/>
    <w:qFormat/>
    <w:rsid w:val="00E306B3"/>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StylefortabletextChar">
    <w:name w:val="Style for table text Char"/>
    <w:link w:val="Stylefortabletext"/>
    <w:uiPriority w:val="99"/>
    <w:qFormat/>
    <w:locked/>
    <w:rsid w:val="00E306B3"/>
    <w:rPr>
      <w:rFonts w:ascii="Times New Roman" w:eastAsia="Times New Roman" w:hAnsi="Times New Roman" w:cs="Times New Roman"/>
      <w:kern w:val="0"/>
      <w:sz w:val="20"/>
      <w:szCs w:val="20"/>
      <w:lang w:eastAsia="zh-CN"/>
      <w14:ligatures w14:val="none"/>
    </w:rPr>
  </w:style>
  <w:style w:type="paragraph" w:customStyle="1" w:styleId="Pa0">
    <w:name w:val="Pa0"/>
    <w:basedOn w:val="Default"/>
    <w:next w:val="Default"/>
    <w:uiPriority w:val="99"/>
    <w:qFormat/>
    <w:rsid w:val="00E306B3"/>
    <w:pPr>
      <w:spacing w:line="241" w:lineRule="atLeast"/>
    </w:pPr>
    <w:rPr>
      <w:rFonts w:ascii="Arial" w:eastAsia="Times New Roman" w:hAnsi="Arial" w:cs="Arial"/>
      <w:color w:val="auto"/>
      <w:lang w:eastAsia="zh-CN"/>
      <w14:ligatures w14:val="none"/>
    </w:rPr>
  </w:style>
  <w:style w:type="paragraph" w:customStyle="1" w:styleId="140">
    <w:name w:val="Стиль14"/>
    <w:basedOn w:val="a"/>
    <w:uiPriority w:val="99"/>
    <w:qFormat/>
    <w:rsid w:val="00E306B3"/>
    <w:pPr>
      <w:spacing w:after="0" w:line="264" w:lineRule="auto"/>
      <w:ind w:firstLine="720"/>
      <w:jc w:val="both"/>
    </w:pPr>
    <w:rPr>
      <w:rFonts w:ascii="Times New Roman" w:eastAsia="Times New Roman" w:hAnsi="Times New Roman" w:cs="Times New Roman"/>
      <w:kern w:val="0"/>
      <w:sz w:val="28"/>
      <w:szCs w:val="20"/>
      <w:lang w:eastAsia="ru-RU"/>
      <w14:ligatures w14:val="none"/>
    </w:rPr>
  </w:style>
  <w:style w:type="paragraph" w:customStyle="1" w:styleId="Style3">
    <w:name w:val="Style3"/>
    <w:basedOn w:val="a"/>
    <w:uiPriority w:val="99"/>
    <w:qFormat/>
    <w:rsid w:val="00E306B3"/>
    <w:pPr>
      <w:widowControl w:val="0"/>
      <w:autoSpaceDE w:val="0"/>
      <w:autoSpaceDN w:val="0"/>
      <w:adjustRightInd w:val="0"/>
      <w:spacing w:after="0" w:line="280" w:lineRule="exact"/>
      <w:jc w:val="both"/>
    </w:pPr>
    <w:rPr>
      <w:rFonts w:ascii="Times New Roman" w:eastAsia="Arial" w:hAnsi="Times New Roman" w:cs="Times New Roman"/>
      <w:kern w:val="0"/>
      <w:lang w:eastAsia="ru-RU"/>
      <w14:ligatures w14:val="none"/>
    </w:rPr>
  </w:style>
  <w:style w:type="paragraph" w:customStyle="1" w:styleId="List31">
    <w:name w:val="List 31"/>
    <w:basedOn w:val="a"/>
    <w:autoRedefine/>
    <w:uiPriority w:val="99"/>
    <w:qFormat/>
    <w:rsid w:val="00E306B3"/>
    <w:pPr>
      <w:spacing w:before="60" w:after="120" w:line="360" w:lineRule="auto"/>
      <w:jc w:val="both"/>
    </w:pPr>
    <w:rPr>
      <w:rFonts w:ascii="Times New Roman" w:eastAsia="SimSun" w:hAnsi="Times New Roman" w:cs="Times New Roman"/>
      <w:kern w:val="0"/>
      <w14:ligatures w14:val="none"/>
    </w:rPr>
  </w:style>
  <w:style w:type="paragraph" w:customStyle="1" w:styleId="1f0">
    <w:name w:val="Текст сноски1"/>
    <w:basedOn w:val="a"/>
    <w:uiPriority w:val="99"/>
    <w:qFormat/>
    <w:rsid w:val="00E306B3"/>
    <w:pPr>
      <w:suppressAutoHyphens/>
      <w:spacing w:after="0" w:line="240" w:lineRule="auto"/>
    </w:pPr>
    <w:rPr>
      <w:rFonts w:ascii="Calibri" w:eastAsia="SimSun" w:hAnsi="Calibri" w:cs="Calibri"/>
      <w:kern w:val="0"/>
      <w:sz w:val="20"/>
      <w:szCs w:val="20"/>
      <w:lang w:eastAsia="zh-CN"/>
      <w14:ligatures w14:val="none"/>
    </w:rPr>
  </w:style>
  <w:style w:type="paragraph" w:customStyle="1" w:styleId="ConsPlusNormal">
    <w:name w:val="ConsPlusNormal"/>
    <w:uiPriority w:val="99"/>
    <w:qFormat/>
    <w:rsid w:val="00E306B3"/>
    <w:pPr>
      <w:widowControl w:val="0"/>
      <w:suppressAutoHyphens/>
      <w:spacing w:after="0" w:line="100" w:lineRule="atLeast"/>
      <w:ind w:firstLine="720"/>
    </w:pPr>
    <w:rPr>
      <w:rFonts w:ascii="Arial" w:eastAsia="Times New Roman" w:hAnsi="Arial" w:cs="Arial"/>
      <w:sz w:val="20"/>
      <w:szCs w:val="20"/>
      <w:lang w:val="ru-RU" w:eastAsia="ar-SA"/>
      <w14:ligatures w14:val="none"/>
    </w:rPr>
  </w:style>
  <w:style w:type="paragraph" w:customStyle="1" w:styleId="Pa15">
    <w:name w:val="Pa15"/>
    <w:basedOn w:val="a"/>
    <w:next w:val="a"/>
    <w:uiPriority w:val="99"/>
    <w:qFormat/>
    <w:rsid w:val="00E306B3"/>
    <w:pPr>
      <w:autoSpaceDE w:val="0"/>
      <w:autoSpaceDN w:val="0"/>
      <w:adjustRightInd w:val="0"/>
      <w:spacing w:after="0" w:line="181" w:lineRule="atLeast"/>
    </w:pPr>
    <w:rPr>
      <w:rFonts w:ascii="Arial" w:eastAsia="Times New Roman" w:hAnsi="Arial" w:cs="Arial"/>
      <w:kern w:val="0"/>
      <w:lang w:eastAsia="ru-RU"/>
      <w14:ligatures w14:val="none"/>
    </w:rPr>
  </w:style>
  <w:style w:type="paragraph" w:customStyle="1" w:styleId="xl68">
    <w:name w:val="xl68"/>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SimSun" w:hAnsi="Arial" w:cs="Arial"/>
      <w:b/>
      <w:bCs/>
      <w:kern w:val="0"/>
      <w:sz w:val="18"/>
      <w:szCs w:val="18"/>
      <w:lang w:eastAsia="ru-RU"/>
      <w14:ligatures w14:val="none"/>
    </w:rPr>
  </w:style>
  <w:style w:type="paragraph" w:customStyle="1" w:styleId="xl69">
    <w:name w:val="xl69"/>
    <w:basedOn w:val="a"/>
    <w:uiPriority w:val="99"/>
    <w:qFormat/>
    <w:rsid w:val="00E30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SimSun" w:hAnsi="Arial" w:cs="Arial"/>
      <w:kern w:val="0"/>
      <w:lang w:eastAsia="ru-RU"/>
      <w14:ligatures w14:val="none"/>
    </w:rPr>
  </w:style>
  <w:style w:type="paragraph" w:customStyle="1" w:styleId="Tabletext2006GL">
    <w:name w:val="Table text 2006GL"/>
    <w:basedOn w:val="Default"/>
    <w:next w:val="Default"/>
    <w:uiPriority w:val="99"/>
    <w:qFormat/>
    <w:rsid w:val="00E306B3"/>
    <w:pPr>
      <w:spacing w:after="60"/>
    </w:pPr>
    <w:rPr>
      <w:rFonts w:eastAsia="Times New Roman"/>
      <w:color w:val="auto"/>
      <w:lang w:val="ru-RU" w:eastAsia="ru-RU"/>
      <w14:ligatures w14:val="none"/>
    </w:rPr>
  </w:style>
  <w:style w:type="paragraph" w:customStyle="1" w:styleId="EquatTITLE2006GL">
    <w:name w:val="EquatTITLE 2006GL"/>
    <w:basedOn w:val="Default"/>
    <w:next w:val="Default"/>
    <w:uiPriority w:val="99"/>
    <w:qFormat/>
    <w:rsid w:val="00E306B3"/>
    <w:pPr>
      <w:spacing w:before="40" w:after="40"/>
    </w:pPr>
    <w:rPr>
      <w:rFonts w:eastAsia="Times New Roman"/>
      <w:color w:val="auto"/>
      <w:lang w:val="ru-RU" w:eastAsia="ru-RU"/>
      <w14:ligatures w14:val="none"/>
    </w:rPr>
  </w:style>
  <w:style w:type="paragraph" w:customStyle="1" w:styleId="Equationdefinition2006GL">
    <w:name w:val="Equation definition 2006GL"/>
    <w:basedOn w:val="Default"/>
    <w:next w:val="Default"/>
    <w:uiPriority w:val="99"/>
    <w:qFormat/>
    <w:rsid w:val="00E306B3"/>
    <w:pPr>
      <w:spacing w:after="120"/>
    </w:pPr>
    <w:rPr>
      <w:rFonts w:eastAsia="Times New Roman"/>
      <w:color w:val="auto"/>
      <w:lang w:val="ru-RU" w:eastAsia="ru-RU"/>
      <w14:ligatures w14:val="none"/>
    </w:rPr>
  </w:style>
  <w:style w:type="paragraph" w:customStyle="1" w:styleId="BodyText2006GL">
    <w:name w:val="Body Text 2006GL"/>
    <w:basedOn w:val="Default"/>
    <w:next w:val="Default"/>
    <w:uiPriority w:val="99"/>
    <w:qFormat/>
    <w:rsid w:val="00E306B3"/>
    <w:rPr>
      <w:rFonts w:eastAsia="Times New Roman"/>
      <w:color w:val="auto"/>
      <w:lang w:val="ru-RU" w:eastAsia="ru-RU"/>
      <w14:ligatures w14:val="none"/>
    </w:rPr>
  </w:style>
  <w:style w:type="paragraph" w:customStyle="1" w:styleId="List41">
    <w:name w:val="List 41"/>
    <w:basedOn w:val="2"/>
    <w:uiPriority w:val="99"/>
    <w:qFormat/>
    <w:rsid w:val="00E306B3"/>
    <w:pPr>
      <w:numPr>
        <w:numId w:val="0"/>
      </w:numPr>
      <w:tabs>
        <w:tab w:val="clear" w:pos="284"/>
        <w:tab w:val="left" w:pos="1134"/>
        <w:tab w:val="left" w:pos="1633"/>
      </w:tabs>
      <w:spacing w:before="60" w:after="60"/>
      <w:ind w:left="1491" w:right="40" w:hanging="357"/>
    </w:pPr>
    <w:rPr>
      <w:rFonts w:eastAsia="Times New Roman" w:cs="Times New Roman"/>
      <w:szCs w:val="20"/>
      <w:lang w:val="en-US" w:eastAsia="en-US"/>
    </w:rPr>
  </w:style>
  <w:style w:type="paragraph" w:styleId="2">
    <w:name w:val="List 2"/>
    <w:basedOn w:val="a"/>
    <w:uiPriority w:val="99"/>
    <w:semiHidden/>
    <w:unhideWhenUsed/>
    <w:qFormat/>
    <w:rsid w:val="00E306B3"/>
    <w:pPr>
      <w:numPr>
        <w:numId w:val="12"/>
      </w:numPr>
      <w:tabs>
        <w:tab w:val="left" w:pos="284"/>
      </w:tabs>
      <w:spacing w:after="80" w:line="240" w:lineRule="auto"/>
      <w:jc w:val="both"/>
    </w:pPr>
    <w:rPr>
      <w:rFonts w:ascii="Times New Roman" w:eastAsia="SimSun" w:hAnsi="Times New Roman" w:cs="Calibri"/>
      <w:kern w:val="0"/>
      <w:lang w:eastAsia="ru-RU"/>
      <w14:ligatures w14:val="none"/>
    </w:rPr>
  </w:style>
  <w:style w:type="paragraph" w:customStyle="1" w:styleId="Chapterhead2006GL">
    <w:name w:val="Chapterhead 2006GL"/>
    <w:basedOn w:val="a"/>
    <w:next w:val="a"/>
    <w:uiPriority w:val="99"/>
    <w:qFormat/>
    <w:rsid w:val="00E306B3"/>
    <w:pPr>
      <w:autoSpaceDE w:val="0"/>
      <w:autoSpaceDN w:val="0"/>
      <w:adjustRightInd w:val="0"/>
      <w:spacing w:before="1200" w:after="1560" w:line="240" w:lineRule="auto"/>
    </w:pPr>
    <w:rPr>
      <w:rFonts w:ascii="Times New Roman" w:eastAsia="Times New Roman" w:hAnsi="Times New Roman" w:cs="Times New Roman"/>
      <w:kern w:val="0"/>
      <w:lang w:eastAsia="ru-RU"/>
      <w14:ligatures w14:val="none"/>
    </w:rPr>
  </w:style>
  <w:style w:type="paragraph" w:customStyle="1" w:styleId="Chaptertitleheading2006GL">
    <w:name w:val="Chaptertitle heading 2006GL"/>
    <w:basedOn w:val="a"/>
    <w:next w:val="a"/>
    <w:uiPriority w:val="99"/>
    <w:qFormat/>
    <w:rsid w:val="00E306B3"/>
    <w:pPr>
      <w:autoSpaceDE w:val="0"/>
      <w:autoSpaceDN w:val="0"/>
      <w:adjustRightInd w:val="0"/>
      <w:spacing w:after="0" w:line="240" w:lineRule="auto"/>
    </w:pPr>
    <w:rPr>
      <w:rFonts w:ascii="Times New Roman" w:eastAsia="Times New Roman" w:hAnsi="Times New Roman" w:cs="Times New Roman"/>
      <w:kern w:val="0"/>
      <w:lang w:eastAsia="ru-RU"/>
      <w14:ligatures w14:val="none"/>
    </w:rPr>
  </w:style>
  <w:style w:type="paragraph" w:customStyle="1" w:styleId="81">
    <w:name w:val="заголовок 8"/>
    <w:basedOn w:val="a"/>
    <w:next w:val="a"/>
    <w:uiPriority w:val="99"/>
    <w:qFormat/>
    <w:rsid w:val="00E306B3"/>
    <w:pPr>
      <w:keepNext/>
      <w:autoSpaceDE w:val="0"/>
      <w:autoSpaceDN w:val="0"/>
      <w:spacing w:after="0" w:line="240" w:lineRule="auto"/>
      <w:jc w:val="center"/>
    </w:pPr>
    <w:rPr>
      <w:rFonts w:ascii="Times New Roman" w:eastAsia="Times New Roman" w:hAnsi="Times New Roman" w:cs="Times New Roman"/>
      <w:b/>
      <w:bCs/>
      <w:kern w:val="0"/>
      <w:u w:val="single"/>
      <w:lang w:eastAsia="ru-RU"/>
      <w14:ligatures w14:val="none"/>
    </w:rPr>
  </w:style>
  <w:style w:type="paragraph" w:customStyle="1" w:styleId="91">
    <w:name w:val="заголовок 9"/>
    <w:basedOn w:val="a"/>
    <w:next w:val="a"/>
    <w:uiPriority w:val="99"/>
    <w:qFormat/>
    <w:rsid w:val="00E306B3"/>
    <w:pPr>
      <w:keepNext/>
      <w:autoSpaceDE w:val="0"/>
      <w:autoSpaceDN w:val="0"/>
      <w:spacing w:after="0" w:line="240" w:lineRule="auto"/>
      <w:ind w:right="-1"/>
      <w:jc w:val="center"/>
    </w:pPr>
    <w:rPr>
      <w:rFonts w:ascii="Arial" w:eastAsia="Times New Roman" w:hAnsi="Arial" w:cs="Arial"/>
      <w:kern w:val="0"/>
      <w:sz w:val="20"/>
      <w:lang w:eastAsia="ru-RU"/>
      <w14:ligatures w14:val="none"/>
    </w:rPr>
  </w:style>
  <w:style w:type="paragraph" w:customStyle="1" w:styleId="Tabledata2006GL">
    <w:name w:val="Table data 2006GL"/>
    <w:basedOn w:val="Default"/>
    <w:next w:val="Default"/>
    <w:uiPriority w:val="99"/>
    <w:qFormat/>
    <w:rsid w:val="00E306B3"/>
    <w:rPr>
      <w:rFonts w:eastAsia="Times New Roman"/>
      <w:color w:val="auto"/>
      <w:lang w:val="ru-RU" w:eastAsia="ru-RU"/>
      <w14:ligatures w14:val="none"/>
    </w:rPr>
  </w:style>
  <w:style w:type="paragraph" w:customStyle="1" w:styleId="TableSource2006GL">
    <w:name w:val="Table Source 2006GL"/>
    <w:basedOn w:val="Default"/>
    <w:next w:val="Default"/>
    <w:uiPriority w:val="99"/>
    <w:qFormat/>
    <w:rsid w:val="00E306B3"/>
    <w:pPr>
      <w:spacing w:before="40" w:after="60"/>
    </w:pPr>
    <w:rPr>
      <w:rFonts w:eastAsia="Times New Roman"/>
      <w:color w:val="auto"/>
      <w:lang w:val="ru-RU" w:eastAsia="ru-RU"/>
      <w14:ligatures w14:val="none"/>
    </w:rPr>
  </w:style>
  <w:style w:type="paragraph" w:customStyle="1" w:styleId="BodyText2006GLChar">
    <w:name w:val="Body Text 2006GL Char .... .... .... .... .... .... .... ...."/>
    <w:basedOn w:val="Default"/>
    <w:next w:val="Default"/>
    <w:uiPriority w:val="99"/>
    <w:qFormat/>
    <w:rsid w:val="00E306B3"/>
    <w:pPr>
      <w:spacing w:after="120"/>
    </w:pPr>
    <w:rPr>
      <w:rFonts w:eastAsia="Times New Roman"/>
      <w:color w:val="auto"/>
      <w:lang w:val="ru-RU" w:eastAsia="ru-RU"/>
      <w14:ligatures w14:val="none"/>
    </w:rPr>
  </w:style>
  <w:style w:type="paragraph" w:customStyle="1" w:styleId="TableTitle2006GL">
    <w:name w:val="Table Title 2006GL"/>
    <w:basedOn w:val="Default"/>
    <w:next w:val="Default"/>
    <w:uiPriority w:val="99"/>
    <w:qFormat/>
    <w:rsid w:val="00E306B3"/>
    <w:pPr>
      <w:spacing w:after="40"/>
    </w:pPr>
    <w:rPr>
      <w:rFonts w:eastAsia="Times New Roman"/>
      <w:color w:val="auto"/>
      <w:lang w:val="ru-RU" w:eastAsia="ru-RU"/>
      <w14:ligatures w14:val="none"/>
    </w:rPr>
  </w:style>
  <w:style w:type="paragraph" w:customStyle="1" w:styleId="Tablecolhead2006GL">
    <w:name w:val="Table col head 2006GL"/>
    <w:basedOn w:val="Default"/>
    <w:next w:val="Default"/>
    <w:uiPriority w:val="99"/>
    <w:qFormat/>
    <w:rsid w:val="00E306B3"/>
    <w:pPr>
      <w:spacing w:before="60" w:after="60"/>
    </w:pPr>
    <w:rPr>
      <w:rFonts w:eastAsia="Times New Roman"/>
      <w:color w:val="auto"/>
      <w:lang w:val="ru-RU" w:eastAsia="ru-RU"/>
      <w14:ligatures w14:val="none"/>
    </w:rPr>
  </w:style>
  <w:style w:type="paragraph" w:customStyle="1" w:styleId="TableText">
    <w:name w:val="Table Text"/>
    <w:basedOn w:val="Default"/>
    <w:next w:val="Default"/>
    <w:uiPriority w:val="99"/>
    <w:qFormat/>
    <w:rsid w:val="00E306B3"/>
    <w:pPr>
      <w:spacing w:before="60"/>
    </w:pPr>
    <w:rPr>
      <w:rFonts w:eastAsia="Times New Roman"/>
      <w:color w:val="auto"/>
      <w:lang w:val="ru-RU" w:eastAsia="ru-RU"/>
      <w14:ligatures w14:val="none"/>
    </w:rPr>
  </w:style>
  <w:style w:type="paragraph" w:customStyle="1" w:styleId="Tabletextsmall2006GL">
    <w:name w:val="Table text small 2006GL"/>
    <w:basedOn w:val="Default"/>
    <w:next w:val="Default"/>
    <w:uiPriority w:val="99"/>
    <w:qFormat/>
    <w:rsid w:val="00E306B3"/>
    <w:rPr>
      <w:rFonts w:eastAsia="Times New Roman"/>
      <w:color w:val="auto"/>
      <w:lang w:val="ru-RU" w:eastAsia="ru-RU"/>
      <w14:ligatures w14:val="none"/>
    </w:rPr>
  </w:style>
  <w:style w:type="paragraph" w:customStyle="1" w:styleId="Tabletext2006GL0">
    <w:name w:val="Table text 2006GL ...."/>
    <w:basedOn w:val="Default"/>
    <w:next w:val="Default"/>
    <w:uiPriority w:val="99"/>
    <w:qFormat/>
    <w:rsid w:val="00E306B3"/>
    <w:rPr>
      <w:rFonts w:eastAsia="Times New Roman"/>
      <w:color w:val="auto"/>
      <w:lang w:val="ru-RU" w:eastAsia="ru-RU"/>
      <w14:ligatures w14:val="none"/>
    </w:rPr>
  </w:style>
  <w:style w:type="paragraph" w:customStyle="1" w:styleId="141251">
    <w:name w:val="Стиль 14 пт Первая строка:  1.25 см1"/>
    <w:basedOn w:val="a"/>
    <w:uiPriority w:val="99"/>
    <w:qFormat/>
    <w:rsid w:val="00E306B3"/>
    <w:pPr>
      <w:spacing w:after="0" w:line="360" w:lineRule="auto"/>
      <w:ind w:firstLine="709"/>
    </w:pPr>
    <w:rPr>
      <w:rFonts w:ascii="Times New Roman" w:eastAsia="SimSun" w:hAnsi="Times New Roman" w:cs="Times New Roman"/>
      <w:kern w:val="0"/>
      <w:sz w:val="28"/>
      <w:szCs w:val="20"/>
      <w:lang w:eastAsia="ru-RU"/>
      <w14:ligatures w14:val="none"/>
    </w:rPr>
  </w:style>
  <w:style w:type="paragraph" w:customStyle="1" w:styleId="2b">
    <w:name w:val="Стиль Заголовок 2"/>
    <w:link w:val="2c"/>
    <w:uiPriority w:val="99"/>
    <w:qFormat/>
    <w:rsid w:val="00E306B3"/>
    <w:pPr>
      <w:tabs>
        <w:tab w:val="left" w:pos="1417"/>
      </w:tabs>
      <w:spacing w:before="240" w:after="240" w:line="360" w:lineRule="auto"/>
      <w:ind w:left="-1" w:firstLine="567"/>
      <w:jc w:val="both"/>
    </w:pPr>
    <w:rPr>
      <w:rFonts w:ascii="Times New Roman Bold" w:eastAsia="SimSun" w:hAnsi="Times New Roman Bold" w:cs="Times New Roman"/>
      <w:b/>
      <w:bCs/>
      <w:color w:val="1F497D"/>
      <w:kern w:val="28"/>
      <w:sz w:val="28"/>
      <w:szCs w:val="26"/>
      <w:lang w:val="en-AU" w:eastAsia="ru-RU"/>
      <w14:ligatures w14:val="none"/>
    </w:rPr>
  </w:style>
  <w:style w:type="character" w:customStyle="1" w:styleId="2c">
    <w:name w:val="Стиль Заголовок 2 Знак"/>
    <w:link w:val="2b"/>
    <w:uiPriority w:val="99"/>
    <w:qFormat/>
    <w:locked/>
    <w:rsid w:val="00E306B3"/>
    <w:rPr>
      <w:rFonts w:ascii="Times New Roman Bold" w:eastAsia="SimSun" w:hAnsi="Times New Roman Bold" w:cs="Times New Roman"/>
      <w:b/>
      <w:bCs/>
      <w:color w:val="1F497D"/>
      <w:kern w:val="28"/>
      <w:sz w:val="28"/>
      <w:szCs w:val="26"/>
      <w:lang w:val="en-AU" w:eastAsia="ru-RU"/>
      <w14:ligatures w14:val="none"/>
    </w:rPr>
  </w:style>
  <w:style w:type="paragraph" w:customStyle="1" w:styleId="Style45">
    <w:name w:val="Style45"/>
    <w:basedOn w:val="a"/>
    <w:uiPriority w:val="99"/>
    <w:qFormat/>
    <w:rsid w:val="00E306B3"/>
    <w:pPr>
      <w:widowControl w:val="0"/>
      <w:autoSpaceDE w:val="0"/>
      <w:autoSpaceDN w:val="0"/>
      <w:adjustRightInd w:val="0"/>
      <w:spacing w:after="0" w:line="240" w:lineRule="auto"/>
    </w:pPr>
    <w:rPr>
      <w:rFonts w:ascii="Times New Roman" w:eastAsia="Times New Roman" w:hAnsi="Times New Roman" w:cs="Times New Roman"/>
      <w:kern w:val="0"/>
      <w:lang w:eastAsia="ru-RU"/>
      <w14:ligatures w14:val="none"/>
    </w:rPr>
  </w:style>
  <w:style w:type="paragraph" w:customStyle="1" w:styleId="Style49">
    <w:name w:val="Style49"/>
    <w:basedOn w:val="a"/>
    <w:uiPriority w:val="99"/>
    <w:qFormat/>
    <w:rsid w:val="00E306B3"/>
    <w:pPr>
      <w:widowControl w:val="0"/>
      <w:autoSpaceDE w:val="0"/>
      <w:autoSpaceDN w:val="0"/>
      <w:adjustRightInd w:val="0"/>
      <w:spacing w:after="120" w:line="230" w:lineRule="exact"/>
    </w:pPr>
    <w:rPr>
      <w:rFonts w:ascii="Arial" w:eastAsia="Times New Roman" w:hAnsi="Arial" w:cs="Arial"/>
      <w:kern w:val="0"/>
      <w:lang w:val="en-GB" w:eastAsia="en-GB"/>
      <w14:ligatures w14:val="none"/>
    </w:rPr>
  </w:style>
  <w:style w:type="paragraph" w:customStyle="1" w:styleId="Style47">
    <w:name w:val="Style47"/>
    <w:basedOn w:val="a"/>
    <w:uiPriority w:val="99"/>
    <w:qFormat/>
    <w:rsid w:val="00E306B3"/>
    <w:pPr>
      <w:widowControl w:val="0"/>
      <w:autoSpaceDE w:val="0"/>
      <w:autoSpaceDN w:val="0"/>
      <w:adjustRightInd w:val="0"/>
      <w:spacing w:after="120" w:line="230" w:lineRule="exact"/>
    </w:pPr>
    <w:rPr>
      <w:rFonts w:ascii="Arial" w:eastAsia="Times New Roman" w:hAnsi="Arial" w:cs="Arial"/>
      <w:kern w:val="0"/>
      <w:lang w:val="en-GB" w:eastAsia="en-GB"/>
      <w14:ligatures w14:val="none"/>
    </w:rPr>
  </w:style>
  <w:style w:type="paragraph" w:customStyle="1" w:styleId="Style28">
    <w:name w:val="Style28"/>
    <w:basedOn w:val="a"/>
    <w:uiPriority w:val="99"/>
    <w:qFormat/>
    <w:rsid w:val="00E306B3"/>
    <w:pPr>
      <w:widowControl w:val="0"/>
      <w:autoSpaceDE w:val="0"/>
      <w:autoSpaceDN w:val="0"/>
      <w:adjustRightInd w:val="0"/>
      <w:spacing w:after="120" w:line="240" w:lineRule="auto"/>
    </w:pPr>
    <w:rPr>
      <w:rFonts w:ascii="Arial" w:eastAsia="Times New Roman" w:hAnsi="Arial" w:cs="Arial"/>
      <w:kern w:val="0"/>
      <w:lang w:val="en-GB" w:eastAsia="en-GB"/>
      <w14:ligatures w14:val="none"/>
    </w:rPr>
  </w:style>
  <w:style w:type="paragraph" w:customStyle="1" w:styleId="1f1">
    <w:name w:val="Основной текст1"/>
    <w:basedOn w:val="Default"/>
    <w:next w:val="Default"/>
    <w:uiPriority w:val="99"/>
    <w:qFormat/>
    <w:rsid w:val="00E306B3"/>
    <w:rPr>
      <w:rFonts w:ascii="BAOCMM+TimesNewRoman" w:hAnsi="BAOCMM+TimesNewRoman" w:cstheme="minorBidi"/>
      <w:color w:val="auto"/>
      <w14:ligatures w14:val="none"/>
    </w:rPr>
  </w:style>
  <w:style w:type="paragraph" w:customStyle="1" w:styleId="110">
    <w:name w:val="Цветной список — акцент 11"/>
    <w:basedOn w:val="a"/>
    <w:uiPriority w:val="99"/>
    <w:qFormat/>
    <w:rsid w:val="00E306B3"/>
    <w:pPr>
      <w:spacing w:after="200" w:line="276" w:lineRule="auto"/>
      <w:ind w:left="720"/>
      <w:contextualSpacing/>
      <w:jc w:val="both"/>
    </w:pPr>
    <w:rPr>
      <w:rFonts w:ascii="Calibri" w:eastAsia="Calibri" w:hAnsi="Calibri" w:cs="Calibri"/>
      <w:kern w:val="0"/>
      <w14:ligatures w14:val="none"/>
    </w:rPr>
  </w:style>
  <w:style w:type="paragraph" w:customStyle="1" w:styleId="Bodykeep">
    <w:name w:val="Body keep"/>
    <w:basedOn w:val="a"/>
    <w:uiPriority w:val="99"/>
    <w:qFormat/>
    <w:rsid w:val="00E306B3"/>
    <w:pPr>
      <w:spacing w:after="0" w:line="360" w:lineRule="auto"/>
      <w:jc w:val="right"/>
    </w:pPr>
    <w:rPr>
      <w:rFonts w:ascii="Times New Roman" w:hAnsi="Times New Roman" w:cs="Times New Roman"/>
      <w:kern w:val="0"/>
      <w14:ligatures w14:val="none"/>
    </w:rPr>
  </w:style>
  <w:style w:type="paragraph" w:customStyle="1" w:styleId="formattext">
    <w:name w:val="formattext"/>
    <w:basedOn w:val="a"/>
    <w:uiPriority w:val="99"/>
    <w:qFormat/>
    <w:rsid w:val="00E306B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etdear">
    <w:name w:val="Let: dear"/>
    <w:basedOn w:val="a"/>
    <w:uiPriority w:val="99"/>
    <w:qFormat/>
    <w:rsid w:val="00E306B3"/>
    <w:pPr>
      <w:tabs>
        <w:tab w:val="left" w:pos="5400"/>
        <w:tab w:val="left" w:pos="7200"/>
      </w:tabs>
      <w:spacing w:after="0" w:line="240" w:lineRule="auto"/>
    </w:pPr>
    <w:rPr>
      <w:rFonts w:ascii="Times New Roman" w:eastAsia="Times New Roman" w:hAnsi="Times New Roman" w:cs="Times New Roman"/>
      <w:kern w:val="0"/>
      <w:szCs w:val="20"/>
      <w14:ligatures w14:val="none"/>
    </w:rPr>
  </w:style>
  <w:style w:type="paragraph" w:customStyle="1" w:styleId="afc">
    <w:name w:val="Стиль начало"/>
    <w:basedOn w:val="a"/>
    <w:uiPriority w:val="99"/>
    <w:qFormat/>
    <w:rsid w:val="00E306B3"/>
    <w:pPr>
      <w:spacing w:after="0" w:line="264" w:lineRule="auto"/>
    </w:pPr>
    <w:rPr>
      <w:rFonts w:ascii="Times New Roman" w:eastAsia="Times New Roman" w:hAnsi="Times New Roman" w:cs="Times New Roman"/>
      <w:kern w:val="0"/>
      <w:sz w:val="28"/>
      <w:szCs w:val="20"/>
      <w:lang w:eastAsia="ru-RU"/>
      <w14:ligatures w14:val="none"/>
    </w:rPr>
  </w:style>
  <w:style w:type="paragraph" w:customStyle="1" w:styleId="1f2">
    <w:name w:val="Рисунок1"/>
    <w:basedOn w:val="a3"/>
    <w:uiPriority w:val="99"/>
    <w:qFormat/>
    <w:rsid w:val="00E306B3"/>
    <w:pPr>
      <w:keepLines/>
      <w:tabs>
        <w:tab w:val="left" w:pos="1701"/>
      </w:tabs>
      <w:spacing w:line="360" w:lineRule="auto"/>
      <w:ind w:left="0" w:firstLine="0"/>
      <w:jc w:val="center"/>
    </w:pPr>
    <w:rPr>
      <w:rFonts w:eastAsia="Calibri"/>
      <w:b w:val="0"/>
      <w:bCs w:val="0"/>
      <w:iCs/>
      <w:szCs w:val="18"/>
      <w:lang w:val="en-US"/>
      <w14:ligatures w14:val="none"/>
    </w:rPr>
  </w:style>
  <w:style w:type="paragraph" w:customStyle="1" w:styleId="Formula">
    <w:name w:val="Formula"/>
    <w:basedOn w:val="BodyTextKeep"/>
    <w:uiPriority w:val="99"/>
    <w:qFormat/>
    <w:rsid w:val="00E306B3"/>
    <w:pPr>
      <w:spacing w:after="0" w:line="360" w:lineRule="auto"/>
      <w:ind w:firstLine="567"/>
      <w:jc w:val="right"/>
    </w:pPr>
    <w:rPr>
      <w:rFonts w:eastAsiaTheme="minorEastAsia"/>
      <w:lang w:val="en-US" w:bidi="en-US"/>
    </w:rPr>
  </w:style>
  <w:style w:type="paragraph" w:customStyle="1" w:styleId="Revision1">
    <w:name w:val="Revision1"/>
    <w:uiPriority w:val="99"/>
    <w:semiHidden/>
    <w:qFormat/>
    <w:rsid w:val="00E306B3"/>
    <w:pPr>
      <w:spacing w:after="0" w:line="240" w:lineRule="auto"/>
    </w:pPr>
    <w:rPr>
      <w:rFonts w:ascii="Times New Roman" w:eastAsia="Times New Roman" w:hAnsi="Times New Roman" w:cs="Times New Roman"/>
      <w:kern w:val="0"/>
      <w:lang w:val="ru-RU" w:eastAsia="ru-RU"/>
      <w14:ligatures w14:val="none"/>
    </w:rPr>
  </w:style>
  <w:style w:type="character" w:customStyle="1" w:styleId="SubtleEmphasis2">
    <w:name w:val="Subtle Emphasis2"/>
    <w:uiPriority w:val="19"/>
    <w:qFormat/>
    <w:rsid w:val="00E306B3"/>
    <w:rPr>
      <w:i/>
      <w:iCs/>
      <w:color w:val="404040" w:themeColor="text1" w:themeTint="BF"/>
    </w:rPr>
  </w:style>
  <w:style w:type="character" w:customStyle="1" w:styleId="IntenseEmphasis2">
    <w:name w:val="Intense Emphasis2"/>
    <w:uiPriority w:val="21"/>
    <w:qFormat/>
    <w:rsid w:val="00E306B3"/>
    <w:rPr>
      <w:i/>
      <w:iCs/>
      <w:color w:val="156082" w:themeColor="accent1"/>
    </w:rPr>
  </w:style>
  <w:style w:type="character" w:customStyle="1" w:styleId="SubtleReference2">
    <w:name w:val="Subtle Reference2"/>
    <w:uiPriority w:val="31"/>
    <w:qFormat/>
    <w:rsid w:val="00E306B3"/>
    <w:rPr>
      <w:smallCaps/>
      <w:color w:val="595959" w:themeColor="text1" w:themeTint="A6"/>
    </w:rPr>
  </w:style>
  <w:style w:type="character" w:customStyle="1" w:styleId="IntenseReference2">
    <w:name w:val="Intense Reference2"/>
    <w:uiPriority w:val="32"/>
    <w:qFormat/>
    <w:rsid w:val="00E306B3"/>
    <w:rPr>
      <w:b/>
      <w:bCs/>
      <w:smallCaps/>
      <w:color w:val="156082" w:themeColor="accent1"/>
      <w:spacing w:val="5"/>
    </w:rPr>
  </w:style>
  <w:style w:type="character" w:customStyle="1" w:styleId="BookTitle2">
    <w:name w:val="Book Title2"/>
    <w:uiPriority w:val="33"/>
    <w:qFormat/>
    <w:rsid w:val="00E306B3"/>
    <w:rPr>
      <w:b/>
      <w:bCs/>
      <w:i/>
      <w:iCs/>
      <w:spacing w:val="5"/>
    </w:rPr>
  </w:style>
  <w:style w:type="character" w:customStyle="1" w:styleId="Heading3Char2">
    <w:name w:val="Heading 3 Char2"/>
    <w:basedOn w:val="a0"/>
    <w:semiHidden/>
    <w:qFormat/>
    <w:locked/>
    <w:rsid w:val="00E306B3"/>
    <w:rPr>
      <w:rFonts w:asciiTheme="minorHAnsi" w:eastAsiaTheme="majorEastAsia" w:hAnsiTheme="minorHAnsi" w:cstheme="majorBidi"/>
      <w:color w:val="0F4761" w:themeColor="accent1" w:themeShade="BF"/>
      <w:sz w:val="28"/>
      <w:szCs w:val="28"/>
      <w:lang w:val="ru-RU"/>
    </w:rPr>
  </w:style>
  <w:style w:type="character" w:customStyle="1" w:styleId="TitleChar1">
    <w:name w:val="Title Char1"/>
    <w:basedOn w:val="a0"/>
    <w:qFormat/>
    <w:rsid w:val="00E306B3"/>
    <w:rPr>
      <w:rFonts w:asciiTheme="majorHAnsi" w:eastAsiaTheme="majorEastAsia" w:hAnsiTheme="majorHAnsi" w:cstheme="majorBidi"/>
      <w:spacing w:val="-10"/>
      <w:kern w:val="28"/>
      <w:sz w:val="56"/>
      <w:szCs w:val="56"/>
      <w:lang w:val="ru-RU"/>
    </w:rPr>
  </w:style>
  <w:style w:type="character" w:customStyle="1" w:styleId="SubtitleChar1">
    <w:name w:val="Subtitle Char1"/>
    <w:basedOn w:val="a0"/>
    <w:qFormat/>
    <w:rsid w:val="00E306B3"/>
    <w:rPr>
      <w:rFonts w:asciiTheme="minorHAnsi" w:eastAsiaTheme="majorEastAsia" w:hAnsiTheme="minorHAnsi" w:cstheme="majorBidi"/>
      <w:color w:val="595959" w:themeColor="text1" w:themeTint="A6"/>
      <w:spacing w:val="15"/>
      <w:sz w:val="28"/>
      <w:szCs w:val="28"/>
      <w:lang w:val="ru-RU"/>
    </w:rPr>
  </w:style>
  <w:style w:type="character" w:customStyle="1" w:styleId="QuoteChar1">
    <w:name w:val="Quote Char1"/>
    <w:basedOn w:val="a0"/>
    <w:uiPriority w:val="29"/>
    <w:qFormat/>
    <w:rsid w:val="00E306B3"/>
    <w:rPr>
      <w:rFonts w:asciiTheme="minorHAnsi" w:eastAsiaTheme="minorHAnsi" w:hAnsiTheme="minorHAnsi" w:cstheme="minorBidi"/>
      <w:i/>
      <w:iCs/>
      <w:color w:val="404040" w:themeColor="text1" w:themeTint="BF"/>
      <w:sz w:val="22"/>
      <w:szCs w:val="22"/>
      <w:lang w:val="ru-RU"/>
    </w:rPr>
  </w:style>
  <w:style w:type="character" w:customStyle="1" w:styleId="IntenseQuoteChar1">
    <w:name w:val="Intense Quote Char1"/>
    <w:basedOn w:val="a0"/>
    <w:uiPriority w:val="30"/>
    <w:qFormat/>
    <w:rsid w:val="00E306B3"/>
    <w:rPr>
      <w:rFonts w:asciiTheme="minorHAnsi" w:eastAsiaTheme="minorHAnsi" w:hAnsiTheme="minorHAnsi" w:cstheme="minorBidi"/>
      <w:i/>
      <w:iCs/>
      <w:color w:val="0F4761" w:themeColor="accent1" w:themeShade="BF"/>
      <w:sz w:val="22"/>
      <w:szCs w:val="22"/>
      <w:lang w:val="ru-RU"/>
    </w:rPr>
  </w:style>
  <w:style w:type="character" w:customStyle="1" w:styleId="UnresolvedMention1">
    <w:name w:val="Unresolved Mention1"/>
    <w:basedOn w:val="a0"/>
    <w:uiPriority w:val="99"/>
    <w:semiHidden/>
    <w:qFormat/>
    <w:rsid w:val="00E306B3"/>
    <w:rPr>
      <w:color w:val="605E5C"/>
      <w:shd w:val="clear" w:color="auto" w:fill="E1DFDD"/>
    </w:rPr>
  </w:style>
  <w:style w:type="character" w:customStyle="1" w:styleId="c-chapter-book-detailsmeta">
    <w:name w:val="c-chapter-book-details__meta"/>
    <w:basedOn w:val="a0"/>
    <w:qFormat/>
    <w:rsid w:val="00E306B3"/>
  </w:style>
  <w:style w:type="character" w:customStyle="1" w:styleId="HeaderChar1">
    <w:name w:val="Header Char1"/>
    <w:basedOn w:val="a0"/>
    <w:uiPriority w:val="99"/>
    <w:semiHidden/>
    <w:qFormat/>
    <w:rsid w:val="00E306B3"/>
    <w:rPr>
      <w:rFonts w:asciiTheme="minorHAnsi" w:eastAsiaTheme="minorHAnsi" w:hAnsiTheme="minorHAnsi" w:cstheme="minorBidi"/>
      <w:sz w:val="22"/>
      <w:szCs w:val="22"/>
      <w:lang w:val="ru-RU"/>
    </w:rPr>
  </w:style>
  <w:style w:type="character" w:customStyle="1" w:styleId="FooterChar1">
    <w:name w:val="Footer Char1"/>
    <w:basedOn w:val="a0"/>
    <w:uiPriority w:val="99"/>
    <w:semiHidden/>
    <w:qFormat/>
    <w:rsid w:val="00E306B3"/>
    <w:rPr>
      <w:rFonts w:asciiTheme="minorHAnsi" w:eastAsiaTheme="minorHAnsi" w:hAnsiTheme="minorHAnsi" w:cstheme="minorBidi"/>
      <w:sz w:val="22"/>
      <w:szCs w:val="22"/>
      <w:lang w:val="ru-RU"/>
    </w:rPr>
  </w:style>
  <w:style w:type="character" w:customStyle="1" w:styleId="afd">
    <w:name w:val="Символ сноски"/>
    <w:qFormat/>
    <w:rsid w:val="00E306B3"/>
    <w:rPr>
      <w:vertAlign w:val="superscript"/>
    </w:rPr>
  </w:style>
  <w:style w:type="character" w:customStyle="1" w:styleId="hps">
    <w:name w:val="hps"/>
    <w:qFormat/>
    <w:rsid w:val="00E306B3"/>
    <w:rPr>
      <w:rFonts w:ascii="Times New Roman" w:hAnsi="Times New Roman" w:cs="Times New Roman" w:hint="default"/>
    </w:rPr>
  </w:style>
  <w:style w:type="character" w:customStyle="1" w:styleId="A04">
    <w:name w:val="A0+4"/>
    <w:uiPriority w:val="99"/>
    <w:qFormat/>
    <w:rsid w:val="00E306B3"/>
    <w:rPr>
      <w:rFonts w:ascii="LTAtlantis Medium" w:hAnsi="LTAtlantis Medium" w:cs="LTAtlantis Medium" w:hint="default"/>
      <w:color w:val="000000"/>
      <w:sz w:val="49"/>
      <w:szCs w:val="49"/>
    </w:rPr>
  </w:style>
  <w:style w:type="character" w:customStyle="1" w:styleId="A03">
    <w:name w:val="A0+3"/>
    <w:uiPriority w:val="99"/>
    <w:qFormat/>
    <w:rsid w:val="00E306B3"/>
    <w:rPr>
      <w:rFonts w:ascii="LTAtlantis Medium" w:hAnsi="LTAtlantis Medium" w:cs="LTAtlantis Medium" w:hint="default"/>
      <w:color w:val="000000"/>
      <w:sz w:val="49"/>
      <w:szCs w:val="49"/>
    </w:rPr>
  </w:style>
  <w:style w:type="character" w:customStyle="1" w:styleId="BalloonTextChar1">
    <w:name w:val="Balloon Text Char1"/>
    <w:basedOn w:val="a0"/>
    <w:uiPriority w:val="99"/>
    <w:semiHidden/>
    <w:qFormat/>
    <w:rsid w:val="00E306B3"/>
    <w:rPr>
      <w:rFonts w:ascii="Segoe UI" w:eastAsia="Times New Roman" w:hAnsi="Segoe UI" w:cs="Segoe UI"/>
      <w:sz w:val="18"/>
      <w:szCs w:val="18"/>
    </w:rPr>
  </w:style>
  <w:style w:type="character" w:customStyle="1" w:styleId="CaptionChar1">
    <w:name w:val="Caption Char1"/>
    <w:uiPriority w:val="35"/>
    <w:qFormat/>
    <w:locked/>
    <w:rsid w:val="00E306B3"/>
    <w:rPr>
      <w:rFonts w:ascii="Times New Roman" w:eastAsia="Times New Roman" w:hAnsi="Times New Roman" w:cs="Times New Roman" w:hint="default"/>
      <w:b/>
      <w:bCs/>
      <w:sz w:val="28"/>
      <w:szCs w:val="18"/>
      <w:lang w:val="ru-RU" w:eastAsia="ru-RU"/>
    </w:rPr>
  </w:style>
  <w:style w:type="character" w:customStyle="1" w:styleId="FontStyle26">
    <w:name w:val="Font Style26"/>
    <w:uiPriority w:val="99"/>
    <w:qFormat/>
    <w:rsid w:val="00E306B3"/>
    <w:rPr>
      <w:rFonts w:ascii="Times New Roman" w:hAnsi="Times New Roman" w:cs="Times New Roman" w:hint="default"/>
      <w:color w:val="000000"/>
      <w:sz w:val="22"/>
    </w:rPr>
  </w:style>
  <w:style w:type="character" w:customStyle="1" w:styleId="A00">
    <w:name w:val="A0"/>
    <w:uiPriority w:val="99"/>
    <w:qFormat/>
    <w:rsid w:val="00E306B3"/>
    <w:rPr>
      <w:rFonts w:ascii="TradeGothic Bold" w:hAnsi="TradeGothic Bold" w:cs="TradeGothic Bold" w:hint="default"/>
      <w:b/>
      <w:bCs/>
      <w:color w:val="000000"/>
      <w:sz w:val="60"/>
      <w:szCs w:val="60"/>
    </w:rPr>
  </w:style>
  <w:style w:type="character" w:customStyle="1" w:styleId="A10">
    <w:name w:val="A1"/>
    <w:uiPriority w:val="99"/>
    <w:qFormat/>
    <w:rsid w:val="00E306B3"/>
    <w:rPr>
      <w:rFonts w:ascii="Century Gothic" w:hAnsi="Century Gothic" w:cs="Century Gothic" w:hint="default"/>
      <w:color w:val="000000"/>
      <w:sz w:val="26"/>
      <w:szCs w:val="26"/>
    </w:rPr>
  </w:style>
  <w:style w:type="character" w:customStyle="1" w:styleId="CommentSubjectChar1">
    <w:name w:val="Comment Subject Char1"/>
    <w:basedOn w:val="afe"/>
    <w:uiPriority w:val="99"/>
    <w:semiHidden/>
    <w:qFormat/>
    <w:rsid w:val="00E306B3"/>
    <w:rPr>
      <w:rFonts w:ascii="Times New Roman" w:eastAsia="Times New Roman" w:hAnsi="Times New Roman" w:cs="Times New Roman"/>
      <w:b/>
      <w:bCs/>
      <w:kern w:val="0"/>
      <w:sz w:val="20"/>
      <w:szCs w:val="20"/>
      <w14:ligatures w14:val="none"/>
    </w:rPr>
  </w:style>
  <w:style w:type="character" w:customStyle="1" w:styleId="1f3">
    <w:name w:val="Тема примечания Знак1"/>
    <w:basedOn w:val="afe"/>
    <w:uiPriority w:val="99"/>
    <w:semiHidden/>
    <w:qFormat/>
    <w:rsid w:val="00E306B3"/>
    <w:rPr>
      <w:rFonts w:ascii="Times New Roman" w:eastAsia="Times New Roman" w:hAnsi="Times New Roman" w:cs="Times New Roman"/>
      <w:b/>
      <w:bCs/>
      <w:kern w:val="0"/>
      <w:sz w:val="20"/>
      <w:szCs w:val="20"/>
      <w:lang w:eastAsia="ru-RU"/>
      <w14:ligatures w14:val="none"/>
    </w:rPr>
  </w:style>
  <w:style w:type="character" w:customStyle="1" w:styleId="FontStyle85">
    <w:name w:val="Font Style85"/>
    <w:uiPriority w:val="99"/>
    <w:qFormat/>
    <w:rsid w:val="00E306B3"/>
    <w:rPr>
      <w:rFonts w:ascii="Times New Roman" w:hAnsi="Times New Roman" w:cs="Times New Roman" w:hint="default"/>
      <w:color w:val="000000"/>
      <w:sz w:val="30"/>
    </w:rPr>
  </w:style>
  <w:style w:type="character" w:customStyle="1" w:styleId="WW8Num7z3">
    <w:name w:val="WW8Num7z3"/>
    <w:qFormat/>
    <w:rsid w:val="00E306B3"/>
    <w:rPr>
      <w:rFonts w:ascii="Symbol" w:hAnsi="Symbol" w:cs="Symbol" w:hint="default"/>
    </w:rPr>
  </w:style>
  <w:style w:type="character" w:customStyle="1" w:styleId="BodyText2Char1">
    <w:name w:val="Body Text 2 Char1"/>
    <w:basedOn w:val="a0"/>
    <w:semiHidden/>
    <w:qFormat/>
    <w:rsid w:val="00E306B3"/>
    <w:rPr>
      <w:rFonts w:ascii="Times New Roman" w:eastAsia="Times New Roman" w:hAnsi="Times New Roman" w:cs="Times New Roman"/>
      <w:sz w:val="24"/>
      <w:szCs w:val="24"/>
    </w:rPr>
  </w:style>
  <w:style w:type="character" w:customStyle="1" w:styleId="hpsatn">
    <w:name w:val="hps atn"/>
    <w:qFormat/>
    <w:rsid w:val="00E306B3"/>
  </w:style>
  <w:style w:type="character" w:customStyle="1" w:styleId="apple-converted-space">
    <w:name w:val="apple-converted-space"/>
    <w:uiPriority w:val="99"/>
    <w:qFormat/>
    <w:rsid w:val="00E306B3"/>
  </w:style>
  <w:style w:type="character" w:customStyle="1" w:styleId="socialfeedstext">
    <w:name w:val="social_feeds_text"/>
    <w:qFormat/>
    <w:rsid w:val="00E306B3"/>
  </w:style>
  <w:style w:type="character" w:customStyle="1" w:styleId="st">
    <w:name w:val="st"/>
    <w:uiPriority w:val="99"/>
    <w:qFormat/>
    <w:rsid w:val="00E306B3"/>
  </w:style>
  <w:style w:type="character" w:customStyle="1" w:styleId="date-display-single">
    <w:name w:val="date-display-single"/>
    <w:basedOn w:val="a0"/>
    <w:qFormat/>
    <w:rsid w:val="00E306B3"/>
  </w:style>
  <w:style w:type="character" w:customStyle="1" w:styleId="BodyTextIndent2Char1">
    <w:name w:val="Body Text Indent 2 Char1"/>
    <w:basedOn w:val="a0"/>
    <w:semiHidden/>
    <w:qFormat/>
    <w:rsid w:val="00E306B3"/>
    <w:rPr>
      <w:rFonts w:ascii="Times New Roman" w:eastAsia="Times New Roman" w:hAnsi="Times New Roman" w:cs="Times New Roman"/>
      <w:sz w:val="24"/>
      <w:szCs w:val="24"/>
    </w:rPr>
  </w:style>
  <w:style w:type="character" w:customStyle="1" w:styleId="DocumentMapChar1">
    <w:name w:val="Document Map Char1"/>
    <w:basedOn w:val="a0"/>
    <w:uiPriority w:val="99"/>
    <w:semiHidden/>
    <w:qFormat/>
    <w:rsid w:val="00E306B3"/>
    <w:rPr>
      <w:rFonts w:ascii="Segoe UI" w:eastAsia="Times New Roman" w:hAnsi="Segoe UI" w:cs="Segoe UI"/>
      <w:sz w:val="16"/>
      <w:szCs w:val="16"/>
    </w:rPr>
  </w:style>
  <w:style w:type="character" w:customStyle="1" w:styleId="1f4">
    <w:name w:val="Схема документа Знак1"/>
    <w:basedOn w:val="a0"/>
    <w:uiPriority w:val="99"/>
    <w:semiHidden/>
    <w:qFormat/>
    <w:rsid w:val="00E306B3"/>
    <w:rPr>
      <w:rFonts w:ascii="Segoe UI" w:hAnsi="Segoe UI" w:cs="Segoe UI" w:hint="default"/>
      <w:sz w:val="16"/>
      <w:szCs w:val="16"/>
    </w:rPr>
  </w:style>
  <w:style w:type="character" w:customStyle="1" w:styleId="shorttext">
    <w:name w:val="short_text"/>
    <w:basedOn w:val="a0"/>
    <w:qFormat/>
    <w:rsid w:val="00E306B3"/>
  </w:style>
  <w:style w:type="character" w:customStyle="1" w:styleId="A100">
    <w:name w:val="A10"/>
    <w:uiPriority w:val="99"/>
    <w:qFormat/>
    <w:rsid w:val="00E306B3"/>
    <w:rPr>
      <w:color w:val="000000"/>
      <w:sz w:val="18"/>
      <w:szCs w:val="18"/>
    </w:rPr>
  </w:style>
  <w:style w:type="character" w:customStyle="1" w:styleId="CaptionChar3">
    <w:name w:val="Caption Char3"/>
    <w:uiPriority w:val="99"/>
    <w:qFormat/>
    <w:locked/>
    <w:rsid w:val="00E306B3"/>
    <w:rPr>
      <w:rFonts w:ascii="Times New Roman" w:hAnsi="Times New Roman" w:cs="Times New Roman" w:hint="default"/>
      <w:b/>
      <w:spacing w:val="-5"/>
      <w:sz w:val="24"/>
      <w:lang w:eastAsia="en-US"/>
    </w:rPr>
  </w:style>
  <w:style w:type="character" w:customStyle="1" w:styleId="s0">
    <w:name w:val="s0"/>
    <w:qFormat/>
    <w:rsid w:val="00E306B3"/>
    <w:rPr>
      <w:rFonts w:ascii="Times New Roman" w:hAnsi="Times New Roman" w:cs="Times New Roman" w:hint="default"/>
      <w:color w:val="000000"/>
      <w:sz w:val="28"/>
      <w:szCs w:val="28"/>
      <w:u w:val="none"/>
    </w:rPr>
  </w:style>
  <w:style w:type="character" w:customStyle="1" w:styleId="s1">
    <w:name w:val="s1"/>
    <w:qFormat/>
    <w:rsid w:val="00E306B3"/>
    <w:rPr>
      <w:rFonts w:ascii="Times New Roman" w:hAnsi="Times New Roman" w:cs="Times New Roman" w:hint="default"/>
      <w:b/>
      <w:bCs/>
      <w:color w:val="000000"/>
      <w:sz w:val="28"/>
      <w:szCs w:val="28"/>
      <w:u w:val="none"/>
    </w:rPr>
  </w:style>
  <w:style w:type="character" w:customStyle="1" w:styleId="content31">
    <w:name w:val="content31"/>
    <w:basedOn w:val="a0"/>
    <w:qFormat/>
    <w:rsid w:val="00E306B3"/>
  </w:style>
  <w:style w:type="character" w:customStyle="1" w:styleId="EndnoteTextChar1">
    <w:name w:val="Endnote Text Char1"/>
    <w:basedOn w:val="a0"/>
    <w:uiPriority w:val="99"/>
    <w:semiHidden/>
    <w:qFormat/>
    <w:rsid w:val="00E306B3"/>
    <w:rPr>
      <w:rFonts w:ascii="Times New Roman" w:eastAsia="Times New Roman" w:hAnsi="Times New Roman" w:cs="Times New Roman"/>
    </w:rPr>
  </w:style>
  <w:style w:type="character" w:customStyle="1" w:styleId="1f5">
    <w:name w:val="Текст концевой сноски Знак1"/>
    <w:basedOn w:val="a0"/>
    <w:uiPriority w:val="99"/>
    <w:semiHidden/>
    <w:qFormat/>
    <w:rsid w:val="00E306B3"/>
    <w:rPr>
      <w:sz w:val="20"/>
      <w:szCs w:val="20"/>
    </w:rPr>
  </w:style>
  <w:style w:type="character" w:customStyle="1" w:styleId="BodyText3Char1">
    <w:name w:val="Body Text 3 Char1"/>
    <w:basedOn w:val="a0"/>
    <w:uiPriority w:val="99"/>
    <w:semiHidden/>
    <w:qFormat/>
    <w:rsid w:val="00E306B3"/>
    <w:rPr>
      <w:rFonts w:ascii="Times New Roman" w:eastAsia="Times New Roman" w:hAnsi="Times New Roman" w:cs="Times New Roman"/>
      <w:sz w:val="16"/>
      <w:szCs w:val="16"/>
    </w:rPr>
  </w:style>
  <w:style w:type="character" w:customStyle="1" w:styleId="310">
    <w:name w:val="Основной текст 3 Знак1"/>
    <w:basedOn w:val="a0"/>
    <w:uiPriority w:val="99"/>
    <w:semiHidden/>
    <w:qFormat/>
    <w:rsid w:val="00E306B3"/>
    <w:rPr>
      <w:sz w:val="16"/>
      <w:szCs w:val="16"/>
    </w:rPr>
  </w:style>
  <w:style w:type="character" w:customStyle="1" w:styleId="BodyTextFirstIndentChar1">
    <w:name w:val="Body Text First Indent Char1"/>
    <w:uiPriority w:val="99"/>
    <w:semiHidden/>
    <w:qFormat/>
    <w:rsid w:val="00E306B3"/>
    <w:rPr>
      <w:rFonts w:ascii="Times New Roman" w:eastAsia="Times New Roman" w:hAnsi="Times New Roman" w:cs="Times New Roman"/>
      <w:kern w:val="0"/>
      <w:sz w:val="24"/>
      <w:szCs w:val="24"/>
      <w:lang w:val="ru-RU"/>
    </w:rPr>
  </w:style>
  <w:style w:type="character" w:customStyle="1" w:styleId="1f6">
    <w:name w:val="Красная строка Знак1"/>
    <w:basedOn w:val="aff"/>
    <w:uiPriority w:val="99"/>
    <w:semiHidden/>
    <w:qFormat/>
    <w:rsid w:val="00E306B3"/>
    <w:rPr>
      <w:rFonts w:asciiTheme="minorHAnsi" w:eastAsiaTheme="minorHAnsi" w:hAnsiTheme="minorHAnsi" w:cstheme="minorBidi"/>
      <w:kern w:val="0"/>
      <w:sz w:val="22"/>
      <w:szCs w:val="22"/>
      <w:lang w:val="ru-RU"/>
    </w:rPr>
  </w:style>
  <w:style w:type="character" w:customStyle="1" w:styleId="BodyTextFirstIndent2Char1">
    <w:name w:val="Body Text First Indent 2 Char1"/>
    <w:basedOn w:val="a0"/>
    <w:uiPriority w:val="99"/>
    <w:semiHidden/>
    <w:qFormat/>
    <w:rsid w:val="00E306B3"/>
    <w:rPr>
      <w:rFonts w:ascii="Times New Roman" w:eastAsia="Times New Roman" w:hAnsi="Times New Roman" w:cs="Times New Roman"/>
      <w:sz w:val="24"/>
      <w:szCs w:val="24"/>
    </w:rPr>
  </w:style>
  <w:style w:type="character" w:customStyle="1" w:styleId="211">
    <w:name w:val="Красная строка 2 Знак1"/>
    <w:basedOn w:val="aff0"/>
    <w:uiPriority w:val="99"/>
    <w:semiHidden/>
    <w:qFormat/>
    <w:rsid w:val="00E306B3"/>
    <w:rPr>
      <w:rFonts w:ascii="Times New Roman" w:eastAsia="Calibri" w:hAnsi="Times New Roman" w:cs="Times New Roman"/>
      <w:kern w:val="0"/>
      <w:sz w:val="24"/>
      <w:szCs w:val="24"/>
      <w:lang w:val="ru-RU"/>
      <w14:ligatures w14:val="none"/>
    </w:rPr>
  </w:style>
  <w:style w:type="character" w:customStyle="1" w:styleId="BodyTextIndent3Char1">
    <w:name w:val="Body Text Indent 3 Char1"/>
    <w:basedOn w:val="a0"/>
    <w:uiPriority w:val="99"/>
    <w:semiHidden/>
    <w:qFormat/>
    <w:rsid w:val="00E306B3"/>
    <w:rPr>
      <w:rFonts w:ascii="Times New Roman" w:eastAsia="Times New Roman" w:hAnsi="Times New Roman" w:cs="Times New Roman"/>
      <w:sz w:val="16"/>
      <w:szCs w:val="16"/>
    </w:rPr>
  </w:style>
  <w:style w:type="character" w:customStyle="1" w:styleId="311">
    <w:name w:val="Основной текст с отступом 3 Знак1"/>
    <w:basedOn w:val="a0"/>
    <w:uiPriority w:val="99"/>
    <w:semiHidden/>
    <w:qFormat/>
    <w:rsid w:val="00E306B3"/>
    <w:rPr>
      <w:sz w:val="16"/>
      <w:szCs w:val="16"/>
    </w:rPr>
  </w:style>
  <w:style w:type="character" w:customStyle="1" w:styleId="ClosingChar1">
    <w:name w:val="Closing Char1"/>
    <w:basedOn w:val="a0"/>
    <w:uiPriority w:val="99"/>
    <w:semiHidden/>
    <w:qFormat/>
    <w:rsid w:val="00E306B3"/>
    <w:rPr>
      <w:rFonts w:ascii="Times New Roman" w:eastAsia="Times New Roman" w:hAnsi="Times New Roman" w:cs="Times New Roman"/>
      <w:sz w:val="24"/>
      <w:szCs w:val="24"/>
    </w:rPr>
  </w:style>
  <w:style w:type="character" w:customStyle="1" w:styleId="1f7">
    <w:name w:val="Прощание Знак1"/>
    <w:basedOn w:val="a0"/>
    <w:uiPriority w:val="99"/>
    <w:semiHidden/>
    <w:qFormat/>
    <w:rsid w:val="00E306B3"/>
  </w:style>
  <w:style w:type="character" w:customStyle="1" w:styleId="DateChar1">
    <w:name w:val="Date Char1"/>
    <w:basedOn w:val="a0"/>
    <w:uiPriority w:val="99"/>
    <w:semiHidden/>
    <w:qFormat/>
    <w:rsid w:val="00E306B3"/>
    <w:rPr>
      <w:rFonts w:ascii="Times New Roman" w:eastAsia="Times New Roman" w:hAnsi="Times New Roman" w:cs="Times New Roman"/>
      <w:sz w:val="24"/>
      <w:szCs w:val="24"/>
    </w:rPr>
  </w:style>
  <w:style w:type="character" w:customStyle="1" w:styleId="1f8">
    <w:name w:val="Дата Знак1"/>
    <w:basedOn w:val="a0"/>
    <w:uiPriority w:val="99"/>
    <w:semiHidden/>
    <w:qFormat/>
    <w:rsid w:val="00E306B3"/>
  </w:style>
  <w:style w:type="character" w:customStyle="1" w:styleId="E-mailSignatureChar1">
    <w:name w:val="E-mail Signature Char1"/>
    <w:basedOn w:val="a0"/>
    <w:uiPriority w:val="99"/>
    <w:semiHidden/>
    <w:qFormat/>
    <w:rsid w:val="00E306B3"/>
    <w:rPr>
      <w:rFonts w:ascii="Times New Roman" w:eastAsia="Times New Roman" w:hAnsi="Times New Roman" w:cs="Times New Roman"/>
      <w:sz w:val="24"/>
      <w:szCs w:val="24"/>
    </w:rPr>
  </w:style>
  <w:style w:type="character" w:customStyle="1" w:styleId="1f9">
    <w:name w:val="Электронная подпись Знак1"/>
    <w:basedOn w:val="a0"/>
    <w:uiPriority w:val="99"/>
    <w:semiHidden/>
    <w:qFormat/>
    <w:rsid w:val="00E306B3"/>
  </w:style>
  <w:style w:type="character" w:customStyle="1" w:styleId="HTMLAddressChar1">
    <w:name w:val="HTML Address Char1"/>
    <w:basedOn w:val="a0"/>
    <w:uiPriority w:val="99"/>
    <w:semiHidden/>
    <w:qFormat/>
    <w:rsid w:val="00E306B3"/>
    <w:rPr>
      <w:i/>
      <w:iCs/>
    </w:rPr>
  </w:style>
  <w:style w:type="character" w:customStyle="1" w:styleId="HTML1">
    <w:name w:val="Адрес HTML Знак1"/>
    <w:basedOn w:val="a0"/>
    <w:uiPriority w:val="99"/>
    <w:semiHidden/>
    <w:qFormat/>
    <w:rsid w:val="00E306B3"/>
    <w:rPr>
      <w:i/>
      <w:iCs/>
    </w:rPr>
  </w:style>
  <w:style w:type="character" w:customStyle="1" w:styleId="HTMLPreformattedChar1">
    <w:name w:val="HTML Preformatted Char1"/>
    <w:basedOn w:val="a0"/>
    <w:uiPriority w:val="99"/>
    <w:semiHidden/>
    <w:qFormat/>
    <w:rsid w:val="00E306B3"/>
    <w:rPr>
      <w:rFonts w:ascii="Consolas" w:hAnsi="Consolas" w:hint="default"/>
      <w:sz w:val="20"/>
      <w:szCs w:val="20"/>
    </w:rPr>
  </w:style>
  <w:style w:type="character" w:customStyle="1" w:styleId="HTML10">
    <w:name w:val="Стандартный HTML Знак1"/>
    <w:basedOn w:val="a0"/>
    <w:uiPriority w:val="99"/>
    <w:semiHidden/>
    <w:qFormat/>
    <w:rsid w:val="00E306B3"/>
    <w:rPr>
      <w:rFonts w:ascii="Consolas" w:hAnsi="Consolas" w:hint="default"/>
      <w:sz w:val="20"/>
      <w:szCs w:val="20"/>
    </w:rPr>
  </w:style>
  <w:style w:type="character" w:customStyle="1" w:styleId="MacroTextChar1">
    <w:name w:val="Macro Text Char1"/>
    <w:basedOn w:val="a0"/>
    <w:uiPriority w:val="99"/>
    <w:semiHidden/>
    <w:qFormat/>
    <w:rsid w:val="00E306B3"/>
    <w:rPr>
      <w:rFonts w:ascii="Consolas" w:eastAsia="Times New Roman" w:hAnsi="Consolas" w:cs="Times New Roman"/>
    </w:rPr>
  </w:style>
  <w:style w:type="character" w:customStyle="1" w:styleId="1fa">
    <w:name w:val="Текст макроса Знак1"/>
    <w:basedOn w:val="a0"/>
    <w:uiPriority w:val="99"/>
    <w:semiHidden/>
    <w:qFormat/>
    <w:rsid w:val="00E306B3"/>
    <w:rPr>
      <w:rFonts w:ascii="Consolas" w:hAnsi="Consolas" w:hint="default"/>
      <w:sz w:val="20"/>
      <w:szCs w:val="20"/>
    </w:rPr>
  </w:style>
  <w:style w:type="character" w:customStyle="1" w:styleId="MessageHeaderChar1">
    <w:name w:val="Message Header Char1"/>
    <w:basedOn w:val="a0"/>
    <w:uiPriority w:val="99"/>
    <w:semiHidden/>
    <w:qFormat/>
    <w:rsid w:val="00E306B3"/>
    <w:rPr>
      <w:rFonts w:asciiTheme="majorHAnsi" w:eastAsiaTheme="majorEastAsia" w:hAnsiTheme="majorHAnsi" w:cstheme="majorBidi"/>
      <w:sz w:val="24"/>
      <w:szCs w:val="24"/>
      <w:shd w:val="pct20" w:color="auto" w:fill="auto"/>
    </w:rPr>
  </w:style>
  <w:style w:type="character" w:customStyle="1" w:styleId="1fb">
    <w:name w:val="Шапка Знак1"/>
    <w:basedOn w:val="a0"/>
    <w:uiPriority w:val="99"/>
    <w:semiHidden/>
    <w:qFormat/>
    <w:rsid w:val="00E306B3"/>
    <w:rPr>
      <w:rFonts w:asciiTheme="majorHAnsi" w:eastAsiaTheme="majorEastAsia" w:hAnsiTheme="majorHAnsi" w:cstheme="majorBidi" w:hint="default"/>
      <w:sz w:val="24"/>
      <w:szCs w:val="24"/>
      <w:shd w:val="pct20" w:color="auto" w:fill="auto"/>
    </w:rPr>
  </w:style>
  <w:style w:type="character" w:customStyle="1" w:styleId="NoteHeadingChar1">
    <w:name w:val="Note Heading Char1"/>
    <w:basedOn w:val="a0"/>
    <w:uiPriority w:val="99"/>
    <w:semiHidden/>
    <w:qFormat/>
    <w:rsid w:val="00E306B3"/>
    <w:rPr>
      <w:rFonts w:ascii="Times New Roman" w:eastAsia="Times New Roman" w:hAnsi="Times New Roman" w:cs="Times New Roman"/>
      <w:sz w:val="24"/>
      <w:szCs w:val="24"/>
    </w:rPr>
  </w:style>
  <w:style w:type="character" w:customStyle="1" w:styleId="1fc">
    <w:name w:val="Заголовок записки Знак1"/>
    <w:basedOn w:val="a0"/>
    <w:uiPriority w:val="99"/>
    <w:semiHidden/>
    <w:qFormat/>
    <w:rsid w:val="00E306B3"/>
  </w:style>
  <w:style w:type="character" w:customStyle="1" w:styleId="SalutationChar1">
    <w:name w:val="Salutation Char1"/>
    <w:basedOn w:val="a0"/>
    <w:uiPriority w:val="99"/>
    <w:semiHidden/>
    <w:qFormat/>
    <w:rsid w:val="00E306B3"/>
    <w:rPr>
      <w:rFonts w:ascii="Times New Roman" w:eastAsia="Times New Roman" w:hAnsi="Times New Roman" w:cs="Times New Roman"/>
      <w:sz w:val="24"/>
      <w:szCs w:val="24"/>
    </w:rPr>
  </w:style>
  <w:style w:type="character" w:customStyle="1" w:styleId="1fd">
    <w:name w:val="Приветствие Знак1"/>
    <w:basedOn w:val="a0"/>
    <w:uiPriority w:val="99"/>
    <w:semiHidden/>
    <w:qFormat/>
    <w:rsid w:val="00E306B3"/>
  </w:style>
  <w:style w:type="character" w:customStyle="1" w:styleId="SignatureChar1">
    <w:name w:val="Signature Char1"/>
    <w:basedOn w:val="a0"/>
    <w:uiPriority w:val="99"/>
    <w:semiHidden/>
    <w:qFormat/>
    <w:rsid w:val="00E306B3"/>
    <w:rPr>
      <w:rFonts w:ascii="Times New Roman" w:eastAsia="Times New Roman" w:hAnsi="Times New Roman" w:cs="Times New Roman"/>
      <w:sz w:val="24"/>
      <w:szCs w:val="24"/>
    </w:rPr>
  </w:style>
  <w:style w:type="character" w:customStyle="1" w:styleId="1fe">
    <w:name w:val="Подпись Знак1"/>
    <w:basedOn w:val="a0"/>
    <w:uiPriority w:val="99"/>
    <w:semiHidden/>
    <w:qFormat/>
    <w:rsid w:val="00E306B3"/>
  </w:style>
  <w:style w:type="character" w:customStyle="1" w:styleId="views-label">
    <w:name w:val="views-label"/>
    <w:basedOn w:val="a0"/>
    <w:qFormat/>
    <w:rsid w:val="00E306B3"/>
  </w:style>
  <w:style w:type="character" w:customStyle="1" w:styleId="content21">
    <w:name w:val="content21"/>
    <w:qFormat/>
    <w:rsid w:val="00E306B3"/>
  </w:style>
  <w:style w:type="character" w:customStyle="1" w:styleId="FontStyle373">
    <w:name w:val="Font Style373"/>
    <w:uiPriority w:val="99"/>
    <w:qFormat/>
    <w:rsid w:val="00E306B3"/>
    <w:rPr>
      <w:rFonts w:ascii="Times New Roman" w:hAnsi="Times New Roman" w:cs="Times New Roman" w:hint="default"/>
      <w:sz w:val="26"/>
      <w:szCs w:val="26"/>
    </w:rPr>
  </w:style>
  <w:style w:type="character" w:customStyle="1" w:styleId="extended-textshort">
    <w:name w:val="extended-text__short"/>
    <w:basedOn w:val="a0"/>
    <w:qFormat/>
    <w:rsid w:val="00E306B3"/>
  </w:style>
  <w:style w:type="character" w:customStyle="1" w:styleId="A20">
    <w:name w:val="A2"/>
    <w:uiPriority w:val="99"/>
    <w:qFormat/>
    <w:rsid w:val="00E306B3"/>
    <w:rPr>
      <w:b/>
      <w:bCs/>
      <w:color w:val="000000"/>
      <w:sz w:val="64"/>
      <w:szCs w:val="64"/>
    </w:rPr>
  </w:style>
  <w:style w:type="character" w:customStyle="1" w:styleId="Char">
    <w:name w:val="Основной текст Знак Знак Знак Char"/>
    <w:uiPriority w:val="99"/>
    <w:qFormat/>
    <w:rsid w:val="00E306B3"/>
    <w:rPr>
      <w:rFonts w:ascii="Times New Roman" w:eastAsia="Times New Roman" w:hAnsi="Times New Roman" w:cs="Times New Roman" w:hint="default"/>
      <w:sz w:val="24"/>
      <w:szCs w:val="24"/>
      <w:lang w:val="ru-RU" w:eastAsia="ru-RU"/>
    </w:rPr>
  </w:style>
  <w:style w:type="character" w:customStyle="1" w:styleId="FontStyle12">
    <w:name w:val="Font Style12"/>
    <w:qFormat/>
    <w:rsid w:val="00E306B3"/>
    <w:rPr>
      <w:rFonts w:ascii="Times New Roman" w:hAnsi="Times New Roman" w:cs="Times New Roman" w:hint="default"/>
      <w:sz w:val="22"/>
    </w:rPr>
  </w:style>
  <w:style w:type="character" w:customStyle="1" w:styleId="CharChar10">
    <w:name w:val="Char Char10"/>
    <w:qFormat/>
    <w:rsid w:val="00E306B3"/>
    <w:rPr>
      <w:rFonts w:ascii="Century Gothic" w:hAnsi="Century Gothic" w:hint="default"/>
      <w:b/>
      <w:spacing w:val="-10"/>
      <w:kern w:val="28"/>
      <w:sz w:val="36"/>
      <w:lang w:val="en-AU" w:eastAsia="en-US" w:bidi="ar-SA"/>
    </w:rPr>
  </w:style>
  <w:style w:type="character" w:customStyle="1" w:styleId="FontStyle27">
    <w:name w:val="Font Style27"/>
    <w:qFormat/>
    <w:rsid w:val="00E306B3"/>
    <w:rPr>
      <w:rFonts w:ascii="Times New Roman" w:hAnsi="Times New Roman" w:cs="Times New Roman" w:hint="default"/>
      <w:sz w:val="20"/>
      <w:szCs w:val="20"/>
    </w:rPr>
  </w:style>
  <w:style w:type="character" w:customStyle="1" w:styleId="FontStyle11">
    <w:name w:val="Font Style11"/>
    <w:qFormat/>
    <w:rsid w:val="00E306B3"/>
    <w:rPr>
      <w:rFonts w:ascii="Times New Roman" w:hAnsi="Times New Roman" w:cs="Times New Roman" w:hint="default"/>
      <w:b/>
      <w:bCs/>
      <w:sz w:val="22"/>
      <w:szCs w:val="22"/>
    </w:rPr>
  </w:style>
  <w:style w:type="character" w:customStyle="1" w:styleId="FooterChar3">
    <w:name w:val="Footer Char3"/>
    <w:uiPriority w:val="99"/>
    <w:qFormat/>
    <w:rsid w:val="00E306B3"/>
    <w:rPr>
      <w:rFonts w:ascii="Calibri" w:eastAsia="Calibri" w:hAnsi="Calibri" w:cs="Calibri" w:hint="default"/>
      <w:lang w:val="ru-RU" w:eastAsia="en-US"/>
    </w:rPr>
  </w:style>
  <w:style w:type="character" w:customStyle="1" w:styleId="chapeaupubli">
    <w:name w:val="chapeaupubli"/>
    <w:basedOn w:val="a0"/>
    <w:qFormat/>
    <w:rsid w:val="00E306B3"/>
  </w:style>
  <w:style w:type="character" w:customStyle="1" w:styleId="A60">
    <w:name w:val="A6"/>
    <w:uiPriority w:val="99"/>
    <w:qFormat/>
    <w:rsid w:val="00E306B3"/>
    <w:rPr>
      <w:rFonts w:ascii="Myriad Pro" w:hAnsi="Myriad Pro" w:cs="Myriad Pro" w:hint="default"/>
      <w:color w:val="000000"/>
      <w:sz w:val="30"/>
      <w:szCs w:val="30"/>
    </w:rPr>
  </w:style>
  <w:style w:type="character" w:customStyle="1" w:styleId="FontStyle98">
    <w:name w:val="Font Style98"/>
    <w:qFormat/>
    <w:rsid w:val="00E306B3"/>
    <w:rPr>
      <w:rFonts w:ascii="Trebuchet MS" w:hAnsi="Trebuchet MS" w:cs="Trebuchet MS" w:hint="default"/>
      <w:i/>
      <w:iCs/>
      <w:color w:val="000000"/>
      <w:sz w:val="18"/>
      <w:szCs w:val="18"/>
    </w:rPr>
  </w:style>
  <w:style w:type="character" w:customStyle="1" w:styleId="FontStyle99">
    <w:name w:val="Font Style99"/>
    <w:qFormat/>
    <w:rsid w:val="00E306B3"/>
    <w:rPr>
      <w:rFonts w:ascii="Trebuchet MS" w:hAnsi="Trebuchet MS" w:cs="Trebuchet MS" w:hint="default"/>
      <w:color w:val="000000"/>
      <w:sz w:val="18"/>
      <w:szCs w:val="18"/>
    </w:rPr>
  </w:style>
  <w:style w:type="character" w:customStyle="1" w:styleId="hl1">
    <w:name w:val="hl1"/>
    <w:qFormat/>
    <w:rsid w:val="00E306B3"/>
    <w:rPr>
      <w:color w:val="4682B4"/>
    </w:rPr>
  </w:style>
  <w:style w:type="character" w:customStyle="1" w:styleId="-CharChar">
    <w:name w:val="Табл-Рис Char Char"/>
    <w:qFormat/>
    <w:rsid w:val="00E306B3"/>
    <w:rPr>
      <w:b/>
      <w:spacing w:val="-5"/>
      <w:sz w:val="24"/>
      <w:lang w:val="en-AU"/>
    </w:rPr>
  </w:style>
  <w:style w:type="character" w:customStyle="1" w:styleId="A40">
    <w:name w:val="A4"/>
    <w:uiPriority w:val="99"/>
    <w:qFormat/>
    <w:rsid w:val="00E306B3"/>
    <w:rPr>
      <w:color w:val="000000"/>
      <w:sz w:val="18"/>
    </w:rPr>
  </w:style>
  <w:style w:type="character" w:customStyle="1" w:styleId="citation-abbreviation">
    <w:name w:val="citation-abbreviation"/>
    <w:qFormat/>
    <w:rsid w:val="00E306B3"/>
    <w:rPr>
      <w:rFonts w:ascii="Times New Roman" w:hAnsi="Times New Roman" w:cs="Times New Roman" w:hint="default"/>
    </w:rPr>
  </w:style>
  <w:style w:type="character" w:customStyle="1" w:styleId="citation-publication-date">
    <w:name w:val="citation-publication-date"/>
    <w:qFormat/>
    <w:rsid w:val="00E306B3"/>
    <w:rPr>
      <w:rFonts w:ascii="Times New Roman" w:hAnsi="Times New Roman" w:cs="Times New Roman" w:hint="default"/>
    </w:rPr>
  </w:style>
  <w:style w:type="character" w:customStyle="1" w:styleId="citation-volume">
    <w:name w:val="citation-volume"/>
    <w:qFormat/>
    <w:rsid w:val="00E306B3"/>
    <w:rPr>
      <w:rFonts w:ascii="Times New Roman" w:hAnsi="Times New Roman" w:cs="Times New Roman" w:hint="default"/>
    </w:rPr>
  </w:style>
  <w:style w:type="character" w:customStyle="1" w:styleId="citation-issue">
    <w:name w:val="citation-issue"/>
    <w:qFormat/>
    <w:rsid w:val="00E306B3"/>
    <w:rPr>
      <w:rFonts w:ascii="Times New Roman" w:hAnsi="Times New Roman" w:cs="Times New Roman" w:hint="default"/>
    </w:rPr>
  </w:style>
  <w:style w:type="character" w:customStyle="1" w:styleId="citation-flpages">
    <w:name w:val="citation-flpages"/>
    <w:qFormat/>
    <w:rsid w:val="00E306B3"/>
    <w:rPr>
      <w:rFonts w:ascii="Times New Roman" w:hAnsi="Times New Roman" w:cs="Times New Roman" w:hint="default"/>
    </w:rPr>
  </w:style>
  <w:style w:type="character" w:customStyle="1" w:styleId="fm-vol-iss-date">
    <w:name w:val="fm-vol-iss-date"/>
    <w:qFormat/>
    <w:rsid w:val="00E306B3"/>
    <w:rPr>
      <w:rFonts w:ascii="Times New Roman" w:hAnsi="Times New Roman" w:cs="Times New Roman" w:hint="default"/>
    </w:rPr>
  </w:style>
  <w:style w:type="character" w:customStyle="1" w:styleId="doi1">
    <w:name w:val="doi1"/>
    <w:qFormat/>
    <w:rsid w:val="00E306B3"/>
    <w:rPr>
      <w:rFonts w:ascii="Times New Roman" w:hAnsi="Times New Roman" w:cs="Times New Roman" w:hint="default"/>
    </w:rPr>
  </w:style>
  <w:style w:type="character" w:customStyle="1" w:styleId="name">
    <w:name w:val="name"/>
    <w:qFormat/>
    <w:rsid w:val="00E306B3"/>
    <w:rPr>
      <w:rFonts w:ascii="Times New Roman" w:hAnsi="Times New Roman" w:cs="Times New Roman" w:hint="default"/>
    </w:rPr>
  </w:style>
  <w:style w:type="character" w:customStyle="1" w:styleId="FontStyle70">
    <w:name w:val="Font Style70"/>
    <w:qFormat/>
    <w:rsid w:val="00E306B3"/>
    <w:rPr>
      <w:rFonts w:ascii="Times New Roman" w:hAnsi="Times New Roman" w:cs="Times New Roman" w:hint="default"/>
      <w:b/>
      <w:bCs/>
      <w:sz w:val="26"/>
      <w:szCs w:val="26"/>
    </w:rPr>
  </w:style>
  <w:style w:type="character" w:customStyle="1" w:styleId="FontStyle64">
    <w:name w:val="Font Style64"/>
    <w:qFormat/>
    <w:rsid w:val="00E306B3"/>
    <w:rPr>
      <w:rFonts w:ascii="Arial Narrow" w:hAnsi="Arial Narrow" w:cs="Arial Narrow" w:hint="default"/>
      <w:sz w:val="20"/>
      <w:szCs w:val="20"/>
    </w:rPr>
  </w:style>
  <w:style w:type="character" w:customStyle="1" w:styleId="wmi-callto">
    <w:name w:val="wmi-callto"/>
    <w:basedOn w:val="a0"/>
    <w:qFormat/>
    <w:rsid w:val="00E306B3"/>
  </w:style>
  <w:style w:type="character" w:customStyle="1" w:styleId="docaccesstitle">
    <w:name w:val="docaccess_title"/>
    <w:basedOn w:val="a0"/>
    <w:qFormat/>
    <w:rsid w:val="00E306B3"/>
  </w:style>
  <w:style w:type="character" w:customStyle="1" w:styleId="docaccessactnever">
    <w:name w:val="docaccess_act_never"/>
    <w:basedOn w:val="a0"/>
    <w:qFormat/>
    <w:rsid w:val="00E306B3"/>
  </w:style>
  <w:style w:type="character" w:customStyle="1" w:styleId="docaccessbase">
    <w:name w:val="docaccess_base"/>
    <w:basedOn w:val="a0"/>
    <w:qFormat/>
    <w:rsid w:val="00E306B3"/>
  </w:style>
  <w:style w:type="character" w:customStyle="1" w:styleId="FontStyle25">
    <w:name w:val="Font Style25"/>
    <w:uiPriority w:val="99"/>
    <w:qFormat/>
    <w:rsid w:val="00E306B3"/>
    <w:rPr>
      <w:rFonts w:ascii="Times New Roman" w:hAnsi="Times New Roman" w:cs="Times New Roman" w:hint="default"/>
      <w:b/>
      <w:color w:val="000000"/>
      <w:sz w:val="22"/>
    </w:rPr>
  </w:style>
  <w:style w:type="character" w:customStyle="1" w:styleId="font-weight-bold">
    <w:name w:val="font-weight-bold"/>
    <w:basedOn w:val="a0"/>
    <w:qFormat/>
    <w:rsid w:val="00E306B3"/>
  </w:style>
  <w:style w:type="character" w:customStyle="1" w:styleId="1ff">
    <w:name w:val="Абзац списка Знак1"/>
    <w:uiPriority w:val="34"/>
    <w:qFormat/>
    <w:locked/>
    <w:rsid w:val="00E306B3"/>
    <w:rPr>
      <w:rFonts w:ascii="Times New Roman" w:hAnsi="Times New Roman" w:cs="Times New Roman" w:hint="default"/>
      <w:sz w:val="28"/>
      <w:lang w:val="ru-RU"/>
    </w:rPr>
  </w:style>
  <w:style w:type="paragraph" w:customStyle="1" w:styleId="TOCHeading2">
    <w:name w:val="TOC Heading2"/>
    <w:basedOn w:val="10"/>
    <w:next w:val="a"/>
    <w:uiPriority w:val="39"/>
    <w:semiHidden/>
    <w:unhideWhenUsed/>
    <w:qFormat/>
    <w:rsid w:val="00E306B3"/>
    <w:pPr>
      <w:keepLines w:val="0"/>
      <w:pageBreakBefore/>
      <w:spacing w:before="0" w:after="240" w:line="240" w:lineRule="auto"/>
      <w:ind w:left="432" w:hanging="432"/>
      <w:outlineLvl w:val="9"/>
    </w:pPr>
    <w:rPr>
      <w:rFonts w:ascii="Tahoma" w:eastAsia="Times New Roman" w:hAnsi="Tahoma" w:cs="Tahoma"/>
      <w:b/>
      <w:bCs/>
      <w:kern w:val="32"/>
      <w:sz w:val="32"/>
      <w:szCs w:val="32"/>
      <w14:ligatures w14:val="none"/>
    </w:rPr>
  </w:style>
  <w:style w:type="character" w:customStyle="1" w:styleId="FootnoteTextChar4">
    <w:name w:val="Footnote Text Char4"/>
    <w:aliases w:val="Char Char2,Reference Char2,Schriftart: 9 pt Char3,Schriftart: 10 pt Char3,Schriftart: 8 pt Char3,Текст сноски Знак1 Знак Char3,Текст сноски Знак Знак Знак Char3,Footnote Text Char Знак Знак Char3,Footnote Text Char Знак Char3"/>
    <w:basedOn w:val="a0"/>
    <w:uiPriority w:val="99"/>
    <w:qFormat/>
    <w:rsid w:val="00E306B3"/>
    <w:rPr>
      <w:rFonts w:eastAsia="Times New Roman" w:cs="Times New Roman"/>
      <w:kern w:val="0"/>
      <w:sz w:val="20"/>
      <w:szCs w:val="20"/>
    </w:rPr>
  </w:style>
  <w:style w:type="paragraph" w:customStyle="1" w:styleId="Normal-thesis">
    <w:name w:val="Normal-thesis"/>
    <w:basedOn w:val="a"/>
    <w:link w:val="Normal-thesisChar"/>
    <w:qFormat/>
    <w:rsid w:val="00E306B3"/>
    <w:pPr>
      <w:spacing w:after="0" w:line="360" w:lineRule="auto"/>
      <w:ind w:firstLine="562"/>
      <w:jc w:val="both"/>
    </w:pPr>
    <w:rPr>
      <w:rFonts w:asciiTheme="majorBidi" w:hAnsiTheme="majorBidi" w:cstheme="majorBidi"/>
      <w:kern w:val="0"/>
      <w:sz w:val="28"/>
      <w:szCs w:val="28"/>
      <w:lang w:bidi="ar-SY"/>
      <w14:ligatures w14:val="none"/>
    </w:rPr>
  </w:style>
  <w:style w:type="character" w:customStyle="1" w:styleId="Normal-thesisChar">
    <w:name w:val="Normal-thesis Char"/>
    <w:basedOn w:val="a0"/>
    <w:link w:val="Normal-thesis"/>
    <w:qFormat/>
    <w:rsid w:val="00E306B3"/>
    <w:rPr>
      <w:rFonts w:asciiTheme="majorBidi" w:hAnsiTheme="majorBidi" w:cstheme="majorBidi"/>
      <w:kern w:val="0"/>
      <w:sz w:val="28"/>
      <w:szCs w:val="28"/>
      <w:lang w:val="ru-RU" w:bidi="ar-SY"/>
      <w14:ligatures w14:val="none"/>
    </w:rPr>
  </w:style>
  <w:style w:type="character" w:customStyle="1" w:styleId="22">
    <w:name w:val="Заголовок 2 Знак"/>
    <w:aliases w:val="H2 Знак1,h2 Знак,Reset numbering Знак,h21 Знак,Заголовок пункта (1.1) Знак,5 Знак,222 Знак,Знак3 Знак,подразд Знак1,подразд Знак Знак,Заголовк 2 Знак,2 Знак,Numbered text 3 Знак,H2 Знак Знак,Заголовок 21 Знак,Б2 Знак,RTC Знак,iz2 Знак"/>
    <w:basedOn w:val="a0"/>
    <w:link w:val="21"/>
    <w:uiPriority w:val="9"/>
    <w:qFormat/>
    <w:rsid w:val="00E306B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basedOn w:val="a0"/>
    <w:link w:val="3"/>
    <w:uiPriority w:val="9"/>
    <w:qFormat/>
    <w:rsid w:val="00E306B3"/>
    <w:rPr>
      <w:rFonts w:eastAsiaTheme="majorEastAsia" w:cstheme="majorBidi"/>
      <w:color w:val="0F4761" w:themeColor="accent1" w:themeShade="BF"/>
      <w:sz w:val="28"/>
      <w:szCs w:val="28"/>
    </w:rPr>
  </w:style>
  <w:style w:type="character" w:customStyle="1" w:styleId="40">
    <w:name w:val="Заголовок 4 Знак"/>
    <w:aliases w:val="Знак Знак,D&amp;M4 Знак,D&amp;M 4 Знак,_уровень_4 Знак,4 Знак,h4 Знак,Level 4 Topic Heading Знак,H4 Знак,Sub-Minor Знак,Case Sub-Header Знак,heading4 Знак,I4 Знак,l4 Знак,I41 Знак,41 Знак,l41 Знак,heading41 Знак,(Shift Ctrl 4) Знак,t4.T4 Знак"/>
    <w:basedOn w:val="a0"/>
    <w:link w:val="4"/>
    <w:qFormat/>
    <w:rsid w:val="00E306B3"/>
    <w:rPr>
      <w:rFonts w:eastAsiaTheme="majorEastAsia" w:cstheme="majorBidi"/>
      <w:i/>
      <w:iCs/>
      <w:color w:val="0F4761" w:themeColor="accent1" w:themeShade="BF"/>
    </w:rPr>
  </w:style>
  <w:style w:type="character" w:customStyle="1" w:styleId="50">
    <w:name w:val="Заголовок 5 Знак"/>
    <w:aliases w:val="Heading non-country Знак,_уровень_5 Знак,h5 Знак,Level 5 Topic Heading Знак,H5 Знак,PIM 5 Знак,ITT t5 Знак,PA Pico Section Знак,_Уровень_5 Знак,_Уровень_51 Знак,5 уровень Знак,Заголовок 5 Знак1 Знак,Заголовок 5 Знак Знак Знак,sb Знак"/>
    <w:basedOn w:val="a0"/>
    <w:link w:val="5"/>
    <w:uiPriority w:val="9"/>
    <w:qFormat/>
    <w:rsid w:val="00E306B3"/>
    <w:rPr>
      <w:rFonts w:eastAsiaTheme="majorEastAsia" w:cstheme="majorBidi"/>
      <w:color w:val="0F4761" w:themeColor="accent1" w:themeShade="BF"/>
    </w:rPr>
  </w:style>
  <w:style w:type="character" w:customStyle="1" w:styleId="60">
    <w:name w:val="Заголовок 6 Знак"/>
    <w:aliases w:val="Figure text Знак,Уровень_6_нежирный Знак,PIM 6 Знак,Gliederung6 Знак,H6 Знак,6 Знак,h6 Знак,__Подпункт Знак"/>
    <w:basedOn w:val="a0"/>
    <w:link w:val="6"/>
    <w:uiPriority w:val="9"/>
    <w:qFormat/>
    <w:rsid w:val="00E306B3"/>
    <w:rPr>
      <w:rFonts w:eastAsiaTheme="majorEastAsia" w:cstheme="majorBidi"/>
      <w:i/>
      <w:iCs/>
      <w:color w:val="595959" w:themeColor="text1" w:themeTint="A6"/>
    </w:rPr>
  </w:style>
  <w:style w:type="character" w:customStyle="1" w:styleId="70">
    <w:name w:val="Заголовок 7 Знак"/>
    <w:aliases w:val="PIM 7 Знак"/>
    <w:basedOn w:val="a0"/>
    <w:link w:val="7"/>
    <w:uiPriority w:val="9"/>
    <w:qFormat/>
    <w:rsid w:val="00E306B3"/>
    <w:rPr>
      <w:rFonts w:eastAsiaTheme="majorEastAsia" w:cstheme="majorBidi"/>
      <w:color w:val="595959" w:themeColor="text1" w:themeTint="A6"/>
    </w:rPr>
  </w:style>
  <w:style w:type="character" w:customStyle="1" w:styleId="80">
    <w:name w:val="Заголовок 8 Знак"/>
    <w:aliases w:val="Legal Level 1.1.1. Знак"/>
    <w:basedOn w:val="a0"/>
    <w:link w:val="8"/>
    <w:uiPriority w:val="9"/>
    <w:qFormat/>
    <w:rsid w:val="00E306B3"/>
    <w:rPr>
      <w:rFonts w:eastAsiaTheme="majorEastAsia" w:cstheme="majorBidi"/>
      <w:i/>
      <w:iCs/>
      <w:color w:val="272727" w:themeColor="text1" w:themeTint="D8"/>
    </w:rPr>
  </w:style>
  <w:style w:type="character" w:customStyle="1" w:styleId="90">
    <w:name w:val="Заголовок 9 Знак"/>
    <w:aliases w:val="Legal Level 1.1.1.1. Знак,aaa Знак,PIM 9 Знак,Titre 10 Знак"/>
    <w:basedOn w:val="a0"/>
    <w:link w:val="9"/>
    <w:uiPriority w:val="9"/>
    <w:qFormat/>
    <w:rsid w:val="00E306B3"/>
    <w:rPr>
      <w:rFonts w:eastAsiaTheme="majorEastAsia" w:cstheme="majorBidi"/>
      <w:color w:val="272727" w:themeColor="text1" w:themeTint="D8"/>
    </w:rPr>
  </w:style>
  <w:style w:type="paragraph" w:styleId="1ff0">
    <w:name w:val="toc 1"/>
    <w:basedOn w:val="a"/>
    <w:next w:val="a"/>
    <w:autoRedefine/>
    <w:uiPriority w:val="39"/>
    <w:unhideWhenUsed/>
    <w:qFormat/>
    <w:rsid w:val="00E306B3"/>
    <w:pPr>
      <w:spacing w:before="120" w:after="120"/>
    </w:pPr>
    <w:rPr>
      <w:rFonts w:ascii="Calibri" w:eastAsia="Times New Roman" w:hAnsi="Calibri" w:cs="Times New Roman"/>
      <w:b/>
      <w:bCs/>
      <w:caps/>
      <w:kern w:val="0"/>
      <w:sz w:val="20"/>
      <w:szCs w:val="20"/>
    </w:rPr>
  </w:style>
  <w:style w:type="paragraph" w:styleId="2d">
    <w:name w:val="toc 2"/>
    <w:basedOn w:val="a"/>
    <w:next w:val="a"/>
    <w:autoRedefine/>
    <w:uiPriority w:val="39"/>
    <w:unhideWhenUsed/>
    <w:qFormat/>
    <w:rsid w:val="00E306B3"/>
    <w:pPr>
      <w:spacing w:after="0"/>
      <w:ind w:left="240"/>
    </w:pPr>
    <w:rPr>
      <w:rFonts w:ascii="Calibri" w:eastAsia="Times New Roman" w:hAnsi="Calibri" w:cs="Times New Roman"/>
      <w:smallCaps/>
      <w:kern w:val="0"/>
      <w:sz w:val="20"/>
      <w:szCs w:val="20"/>
    </w:rPr>
  </w:style>
  <w:style w:type="paragraph" w:styleId="34">
    <w:name w:val="toc 3"/>
    <w:basedOn w:val="a"/>
    <w:next w:val="a"/>
    <w:autoRedefine/>
    <w:uiPriority w:val="39"/>
    <w:unhideWhenUsed/>
    <w:qFormat/>
    <w:rsid w:val="00E306B3"/>
    <w:pPr>
      <w:spacing w:after="0"/>
      <w:ind w:left="480"/>
    </w:pPr>
    <w:rPr>
      <w:rFonts w:ascii="Calibri" w:eastAsia="Times New Roman" w:hAnsi="Calibri" w:cs="Times New Roman"/>
      <w:i/>
      <w:iCs/>
      <w:kern w:val="0"/>
      <w:sz w:val="20"/>
      <w:szCs w:val="20"/>
    </w:rPr>
  </w:style>
  <w:style w:type="paragraph" w:styleId="aff1">
    <w:name w:val="annotation text"/>
    <w:basedOn w:val="a"/>
    <w:link w:val="afe"/>
    <w:uiPriority w:val="99"/>
    <w:unhideWhenUsed/>
    <w:qFormat/>
    <w:rsid w:val="00E306B3"/>
    <w:pPr>
      <w:spacing w:after="0" w:line="240" w:lineRule="auto"/>
    </w:pPr>
    <w:rPr>
      <w:rFonts w:ascii="Times New Roman" w:eastAsia="Times New Roman" w:hAnsi="Times New Roman" w:cs="Times New Roman"/>
      <w:kern w:val="0"/>
      <w:sz w:val="20"/>
      <w:szCs w:val="20"/>
      <w14:ligatures w14:val="none"/>
    </w:rPr>
  </w:style>
  <w:style w:type="character" w:customStyle="1" w:styleId="afe">
    <w:name w:val="Текст примечания Знак"/>
    <w:basedOn w:val="a0"/>
    <w:link w:val="aff1"/>
    <w:uiPriority w:val="99"/>
    <w:rsid w:val="00E306B3"/>
    <w:rPr>
      <w:rFonts w:ascii="Times New Roman" w:eastAsia="Times New Roman" w:hAnsi="Times New Roman" w:cs="Times New Roman"/>
      <w:kern w:val="0"/>
      <w:sz w:val="20"/>
      <w:szCs w:val="20"/>
      <w14:ligatures w14:val="none"/>
    </w:rPr>
  </w:style>
  <w:style w:type="paragraph" w:styleId="aff2">
    <w:name w:val="header"/>
    <w:basedOn w:val="a"/>
    <w:link w:val="aff3"/>
    <w:uiPriority w:val="99"/>
    <w:unhideWhenUsed/>
    <w:qFormat/>
    <w:rsid w:val="00E306B3"/>
    <w:pPr>
      <w:tabs>
        <w:tab w:val="center" w:pos="4677"/>
        <w:tab w:val="right" w:pos="9355"/>
      </w:tabs>
      <w:spacing w:after="0" w:line="240" w:lineRule="auto"/>
    </w:pPr>
  </w:style>
  <w:style w:type="character" w:customStyle="1" w:styleId="aff3">
    <w:name w:val="Верхний колонтитул Знак"/>
    <w:basedOn w:val="a0"/>
    <w:link w:val="aff2"/>
    <w:uiPriority w:val="99"/>
    <w:rsid w:val="00E306B3"/>
    <w:rPr>
      <w:sz w:val="22"/>
      <w:szCs w:val="22"/>
      <w:lang w:val="ru-RU"/>
    </w:rPr>
  </w:style>
  <w:style w:type="paragraph" w:styleId="aff4">
    <w:name w:val="footer"/>
    <w:basedOn w:val="a"/>
    <w:link w:val="aff5"/>
    <w:uiPriority w:val="99"/>
    <w:unhideWhenUsed/>
    <w:qFormat/>
    <w:rsid w:val="00E306B3"/>
    <w:pPr>
      <w:tabs>
        <w:tab w:val="center" w:pos="4677"/>
        <w:tab w:val="right" w:pos="9355"/>
      </w:tabs>
      <w:spacing w:after="0" w:line="240" w:lineRule="auto"/>
    </w:pPr>
  </w:style>
  <w:style w:type="character" w:customStyle="1" w:styleId="aff5">
    <w:name w:val="Нижний колонтитул Знак"/>
    <w:basedOn w:val="a0"/>
    <w:link w:val="aff4"/>
    <w:uiPriority w:val="99"/>
    <w:qFormat/>
    <w:rsid w:val="00E306B3"/>
    <w:rPr>
      <w:sz w:val="22"/>
      <w:szCs w:val="22"/>
      <w:lang w:val="ru-RU"/>
    </w:rPr>
  </w:style>
  <w:style w:type="character" w:customStyle="1" w:styleId="a5">
    <w:name w:val="Название объекта Знак"/>
    <w:aliases w:val="Табл-Рис Знак,Table-Pic Знак"/>
    <w:link w:val="a3"/>
    <w:qFormat/>
    <w:locked/>
    <w:rsid w:val="00E306B3"/>
    <w:rPr>
      <w:rFonts w:ascii="Times New Roman" w:hAnsi="Times New Roman"/>
      <w:b/>
      <w:bCs/>
      <w:kern w:val="0"/>
      <w:lang w:val="ru-RU"/>
    </w:rPr>
  </w:style>
  <w:style w:type="character" w:styleId="aff6">
    <w:name w:val="footnote reference"/>
    <w:aliases w:val="ftref,16 Point,Superscript 6 Point,Style 6,Style 6 + Calibri,12 p...,SUPERS,Знак сноски 1,Odwołanie przypisu,Footnote symbol,Знак сноски-FN,Ciae niinee-FN,Referencia nota al pie,fr,Used by Word for Help footnote symbols,Ciae niinee 1"/>
    <w:basedOn w:val="a0"/>
    <w:uiPriority w:val="99"/>
    <w:unhideWhenUsed/>
    <w:qFormat/>
    <w:rsid w:val="00E306B3"/>
    <w:rPr>
      <w:vertAlign w:val="superscript"/>
    </w:rPr>
  </w:style>
  <w:style w:type="character" w:styleId="aff7">
    <w:name w:val="endnote reference"/>
    <w:semiHidden/>
    <w:unhideWhenUsed/>
    <w:qFormat/>
    <w:rsid w:val="00E306B3"/>
    <w:rPr>
      <w:vertAlign w:val="superscript"/>
    </w:rPr>
  </w:style>
  <w:style w:type="paragraph" w:styleId="aff8">
    <w:name w:val="endnote text"/>
    <w:basedOn w:val="a"/>
    <w:link w:val="aff9"/>
    <w:semiHidden/>
    <w:unhideWhenUsed/>
    <w:qFormat/>
    <w:rsid w:val="00E306B3"/>
    <w:pPr>
      <w:spacing w:after="0" w:line="240" w:lineRule="auto"/>
    </w:pPr>
    <w:rPr>
      <w:rFonts w:ascii="Calibri" w:eastAsia="Calibri" w:hAnsi="Calibri" w:cs="Calibri"/>
      <w:kern w:val="0"/>
      <w:sz w:val="20"/>
      <w:szCs w:val="20"/>
      <w:lang w:val="en-GB" w:eastAsia="da-DK"/>
      <w14:ligatures w14:val="none"/>
    </w:rPr>
  </w:style>
  <w:style w:type="character" w:customStyle="1" w:styleId="aff9">
    <w:name w:val="Текст концевой сноски Знак"/>
    <w:basedOn w:val="a0"/>
    <w:link w:val="aff8"/>
    <w:semiHidden/>
    <w:rsid w:val="00E306B3"/>
    <w:rPr>
      <w:rFonts w:ascii="Calibri" w:eastAsia="Calibri" w:hAnsi="Calibri" w:cs="Calibri"/>
      <w:kern w:val="0"/>
      <w:sz w:val="20"/>
      <w:szCs w:val="20"/>
      <w:lang w:val="en-GB" w:eastAsia="da-DK"/>
      <w14:ligatures w14:val="none"/>
    </w:rPr>
  </w:style>
  <w:style w:type="paragraph" w:styleId="affa">
    <w:name w:val="macro"/>
    <w:link w:val="affb"/>
    <w:uiPriority w:val="99"/>
    <w:semiHidden/>
    <w:unhideWhenUsed/>
    <w:qFormat/>
    <w:rsid w:val="00E306B3"/>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Calibri" w:hAnsi="Consolas" w:cs="Consolas"/>
      <w:kern w:val="0"/>
      <w:sz w:val="20"/>
      <w:szCs w:val="20"/>
      <w:lang w:val="es-ES"/>
      <w14:ligatures w14:val="none"/>
    </w:rPr>
  </w:style>
  <w:style w:type="character" w:customStyle="1" w:styleId="affb">
    <w:name w:val="Текст макроса Знак"/>
    <w:basedOn w:val="a0"/>
    <w:link w:val="affa"/>
    <w:uiPriority w:val="99"/>
    <w:semiHidden/>
    <w:qFormat/>
    <w:rsid w:val="00E306B3"/>
    <w:rPr>
      <w:rFonts w:ascii="Consolas" w:eastAsia="Calibri" w:hAnsi="Consolas" w:cs="Consolas"/>
      <w:kern w:val="0"/>
      <w:sz w:val="20"/>
      <w:szCs w:val="20"/>
      <w:lang w:val="es-ES"/>
      <w14:ligatures w14:val="none"/>
    </w:rPr>
  </w:style>
  <w:style w:type="character" w:customStyle="1" w:styleId="ad">
    <w:name w:val="Список Знак"/>
    <w:link w:val="ac"/>
    <w:uiPriority w:val="99"/>
    <w:semiHidden/>
    <w:qFormat/>
    <w:locked/>
    <w:rsid w:val="00E306B3"/>
    <w:rPr>
      <w:kern w:val="0"/>
      <w:sz w:val="22"/>
      <w:szCs w:val="22"/>
      <w:lang w:val="ru-RU"/>
    </w:rPr>
  </w:style>
  <w:style w:type="paragraph" w:styleId="affc">
    <w:name w:val="List Bullet"/>
    <w:basedOn w:val="affd"/>
    <w:link w:val="affe"/>
    <w:semiHidden/>
    <w:unhideWhenUsed/>
    <w:qFormat/>
    <w:rsid w:val="00E306B3"/>
    <w:pPr>
      <w:tabs>
        <w:tab w:val="left" w:pos="1004"/>
      </w:tabs>
      <w:spacing w:line="256" w:lineRule="auto"/>
      <w:ind w:left="1004" w:hanging="284"/>
      <w:jc w:val="both"/>
    </w:pPr>
    <w:rPr>
      <w:rFonts w:ascii="Garamond" w:hAnsi="Garamond" w:cs="Garamond"/>
      <w:sz w:val="20"/>
      <w:szCs w:val="20"/>
      <w:lang w:eastAsia="en-NZ"/>
      <w14:ligatures w14:val="none"/>
    </w:rPr>
  </w:style>
  <w:style w:type="character" w:customStyle="1" w:styleId="affe">
    <w:name w:val="Маркированный список Знак"/>
    <w:basedOn w:val="a0"/>
    <w:link w:val="affc"/>
    <w:semiHidden/>
    <w:locked/>
    <w:rsid w:val="00E306B3"/>
    <w:rPr>
      <w:rFonts w:ascii="Garamond" w:hAnsi="Garamond" w:cs="Garamond"/>
      <w:kern w:val="0"/>
      <w:sz w:val="20"/>
      <w:szCs w:val="20"/>
      <w:lang w:val="ru-RU" w:eastAsia="en-NZ"/>
      <w14:ligatures w14:val="none"/>
    </w:rPr>
  </w:style>
  <w:style w:type="paragraph" w:styleId="affd">
    <w:name w:val="Body Text"/>
    <w:aliases w:val="Body Text Char1 Char,Body Text Char Char Char,Body Text Char2 Char Char Char,Body Text Char Char2 Char Char Char,Body Text Char1 Char Char Char Char Char,Body Text Char Char Char Char Char Char Char"/>
    <w:basedOn w:val="a"/>
    <w:link w:val="aff"/>
    <w:uiPriority w:val="99"/>
    <w:qFormat/>
    <w:rsid w:val="00E306B3"/>
    <w:pPr>
      <w:spacing w:before="120" w:after="120"/>
    </w:pPr>
    <w:rPr>
      <w:kern w:val="0"/>
    </w:rPr>
  </w:style>
  <w:style w:type="character" w:customStyle="1" w:styleId="BodyTextChar1">
    <w:name w:val="Body Text Char1"/>
    <w:basedOn w:val="a0"/>
    <w:uiPriority w:val="99"/>
    <w:semiHidden/>
    <w:rsid w:val="00E306B3"/>
  </w:style>
  <w:style w:type="paragraph" w:styleId="afff">
    <w:name w:val="Title"/>
    <w:basedOn w:val="a"/>
    <w:next w:val="a"/>
    <w:link w:val="afff0"/>
    <w:qFormat/>
    <w:rsid w:val="00E30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ff0">
    <w:name w:val="Заголовок Знак"/>
    <w:basedOn w:val="a0"/>
    <w:link w:val="afff"/>
    <w:qFormat/>
    <w:rsid w:val="00E306B3"/>
    <w:rPr>
      <w:rFonts w:asciiTheme="majorHAnsi" w:eastAsiaTheme="majorEastAsia" w:hAnsiTheme="majorHAnsi" w:cstheme="majorBidi"/>
      <w:spacing w:val="-10"/>
      <w:kern w:val="28"/>
      <w:sz w:val="56"/>
      <w:szCs w:val="56"/>
    </w:rPr>
  </w:style>
  <w:style w:type="paragraph" w:styleId="afff1">
    <w:name w:val="Closing"/>
    <w:basedOn w:val="a"/>
    <w:link w:val="afff2"/>
    <w:uiPriority w:val="99"/>
    <w:semiHidden/>
    <w:unhideWhenUsed/>
    <w:qFormat/>
    <w:rsid w:val="00E306B3"/>
    <w:pPr>
      <w:spacing w:after="0" w:line="240" w:lineRule="auto"/>
      <w:ind w:left="4252"/>
    </w:pPr>
    <w:rPr>
      <w:rFonts w:ascii="Calibri" w:eastAsia="Calibri" w:hAnsi="Calibri" w:cs="Calibri"/>
      <w:kern w:val="0"/>
      <w:sz w:val="20"/>
      <w:szCs w:val="20"/>
      <w:lang w:val="es-ES"/>
      <w14:ligatures w14:val="none"/>
    </w:rPr>
  </w:style>
  <w:style w:type="character" w:customStyle="1" w:styleId="afff2">
    <w:name w:val="Прощание Знак"/>
    <w:basedOn w:val="a0"/>
    <w:link w:val="afff1"/>
    <w:uiPriority w:val="99"/>
    <w:semiHidden/>
    <w:rsid w:val="00E306B3"/>
    <w:rPr>
      <w:rFonts w:ascii="Calibri" w:eastAsia="Calibri" w:hAnsi="Calibri" w:cs="Calibri"/>
      <w:kern w:val="0"/>
      <w:sz w:val="20"/>
      <w:szCs w:val="20"/>
      <w:lang w:val="es-ES"/>
      <w14:ligatures w14:val="none"/>
    </w:rPr>
  </w:style>
  <w:style w:type="paragraph" w:styleId="afff3">
    <w:name w:val="Signature"/>
    <w:basedOn w:val="a"/>
    <w:link w:val="afff4"/>
    <w:uiPriority w:val="99"/>
    <w:semiHidden/>
    <w:unhideWhenUsed/>
    <w:qFormat/>
    <w:rsid w:val="00E306B3"/>
    <w:pPr>
      <w:spacing w:after="0" w:line="240" w:lineRule="auto"/>
      <w:ind w:left="4252"/>
    </w:pPr>
    <w:rPr>
      <w:rFonts w:ascii="Calibri" w:eastAsia="Calibri" w:hAnsi="Calibri" w:cs="Calibri"/>
      <w:kern w:val="0"/>
      <w:sz w:val="20"/>
      <w:szCs w:val="20"/>
      <w:lang w:val="es-ES"/>
      <w14:ligatures w14:val="none"/>
    </w:rPr>
  </w:style>
  <w:style w:type="character" w:customStyle="1" w:styleId="afff4">
    <w:name w:val="Подпись Знак"/>
    <w:basedOn w:val="a0"/>
    <w:link w:val="afff3"/>
    <w:uiPriority w:val="99"/>
    <w:semiHidden/>
    <w:rsid w:val="00E306B3"/>
    <w:rPr>
      <w:rFonts w:ascii="Calibri" w:eastAsia="Calibri" w:hAnsi="Calibri" w:cs="Calibri"/>
      <w:kern w:val="0"/>
      <w:sz w:val="20"/>
      <w:szCs w:val="20"/>
      <w:lang w:val="es-ES"/>
      <w14:ligatures w14:val="none"/>
    </w:rPr>
  </w:style>
  <w:style w:type="character" w:customStyle="1" w:styleId="aff">
    <w:name w:val="Основной текст Знак"/>
    <w:aliases w:val="Body Text Char1 Char Знак,Body Text Char Char Char Знак,Body Text Char2 Char Char Char Знак,Body Text Char Char2 Char Char Char Знак,Body Text Char1 Char Char Char Char Char Знак,Body Text Char Char Char Char Char Char Char Знак"/>
    <w:link w:val="affd"/>
    <w:uiPriority w:val="99"/>
    <w:qFormat/>
    <w:rsid w:val="00E306B3"/>
    <w:rPr>
      <w:kern w:val="0"/>
      <w:sz w:val="22"/>
      <w:szCs w:val="22"/>
      <w:lang w:val="ru-RU"/>
    </w:rPr>
  </w:style>
  <w:style w:type="paragraph" w:styleId="afff5">
    <w:name w:val="Body Text Indent"/>
    <w:basedOn w:val="a"/>
    <w:link w:val="aff0"/>
    <w:uiPriority w:val="99"/>
    <w:semiHidden/>
    <w:unhideWhenUsed/>
    <w:qFormat/>
    <w:rsid w:val="00E306B3"/>
    <w:pPr>
      <w:spacing w:after="120"/>
      <w:ind w:left="360"/>
    </w:pPr>
    <w:rPr>
      <w:kern w:val="0"/>
    </w:rPr>
  </w:style>
  <w:style w:type="character" w:customStyle="1" w:styleId="aff0">
    <w:name w:val="Основной текст с отступом Знак"/>
    <w:basedOn w:val="a0"/>
    <w:link w:val="afff5"/>
    <w:uiPriority w:val="99"/>
    <w:semiHidden/>
    <w:rsid w:val="00E306B3"/>
    <w:rPr>
      <w:kern w:val="0"/>
      <w:sz w:val="22"/>
      <w:szCs w:val="22"/>
      <w:lang w:val="ru-RU"/>
    </w:rPr>
  </w:style>
  <w:style w:type="paragraph" w:styleId="afff6">
    <w:name w:val="Message Header"/>
    <w:basedOn w:val="a"/>
    <w:link w:val="afff7"/>
    <w:uiPriority w:val="99"/>
    <w:semiHidden/>
    <w:unhideWhenUsed/>
    <w:qFormat/>
    <w:rsid w:val="00E306B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Calibri" w:hAnsi="Cambria" w:cs="Calibri"/>
      <w:kern w:val="0"/>
      <w:lang w:val="es-ES"/>
      <w14:ligatures w14:val="none"/>
    </w:rPr>
  </w:style>
  <w:style w:type="character" w:customStyle="1" w:styleId="afff7">
    <w:name w:val="Шапка Знак"/>
    <w:basedOn w:val="a0"/>
    <w:link w:val="afff6"/>
    <w:uiPriority w:val="99"/>
    <w:semiHidden/>
    <w:rsid w:val="00E306B3"/>
    <w:rPr>
      <w:rFonts w:ascii="Cambria" w:eastAsia="Calibri" w:hAnsi="Cambria" w:cs="Calibri"/>
      <w:kern w:val="0"/>
      <w:shd w:val="pct20" w:color="auto" w:fill="auto"/>
      <w:lang w:val="es-ES"/>
      <w14:ligatures w14:val="none"/>
    </w:rPr>
  </w:style>
  <w:style w:type="paragraph" w:styleId="afff8">
    <w:name w:val="Subtitle"/>
    <w:basedOn w:val="a"/>
    <w:next w:val="a"/>
    <w:link w:val="afff9"/>
    <w:qFormat/>
    <w:rsid w:val="00E306B3"/>
    <w:pPr>
      <w:numPr>
        <w:ilvl w:val="1"/>
      </w:numPr>
    </w:pPr>
    <w:rPr>
      <w:rFonts w:eastAsiaTheme="majorEastAsia" w:cstheme="majorBidi"/>
      <w:color w:val="595959" w:themeColor="text1" w:themeTint="A6"/>
      <w:spacing w:val="15"/>
      <w:sz w:val="28"/>
      <w:szCs w:val="28"/>
    </w:rPr>
  </w:style>
  <w:style w:type="character" w:customStyle="1" w:styleId="afff9">
    <w:name w:val="Подзаголовок Знак"/>
    <w:basedOn w:val="a0"/>
    <w:link w:val="afff8"/>
    <w:qFormat/>
    <w:rsid w:val="00E306B3"/>
    <w:rPr>
      <w:rFonts w:eastAsiaTheme="majorEastAsia" w:cstheme="majorBidi"/>
      <w:color w:val="595959" w:themeColor="text1" w:themeTint="A6"/>
      <w:spacing w:val="15"/>
      <w:sz w:val="28"/>
      <w:szCs w:val="28"/>
    </w:rPr>
  </w:style>
  <w:style w:type="paragraph" w:styleId="afffa">
    <w:name w:val="Salutation"/>
    <w:basedOn w:val="a"/>
    <w:next w:val="a"/>
    <w:link w:val="afffb"/>
    <w:uiPriority w:val="99"/>
    <w:semiHidden/>
    <w:unhideWhenUsed/>
    <w:qFormat/>
    <w:rsid w:val="00E306B3"/>
    <w:pPr>
      <w:spacing w:after="200" w:line="276" w:lineRule="auto"/>
    </w:pPr>
    <w:rPr>
      <w:rFonts w:ascii="Calibri" w:eastAsia="Calibri" w:hAnsi="Calibri" w:cs="Calibri"/>
      <w:kern w:val="0"/>
      <w:sz w:val="20"/>
      <w:szCs w:val="20"/>
      <w:lang w:val="es-ES"/>
      <w14:ligatures w14:val="none"/>
    </w:rPr>
  </w:style>
  <w:style w:type="character" w:customStyle="1" w:styleId="afffb">
    <w:name w:val="Приветствие Знак"/>
    <w:basedOn w:val="a0"/>
    <w:link w:val="afffa"/>
    <w:uiPriority w:val="99"/>
    <w:semiHidden/>
    <w:rsid w:val="00E306B3"/>
    <w:rPr>
      <w:rFonts w:ascii="Calibri" w:eastAsia="Calibri" w:hAnsi="Calibri" w:cs="Calibri"/>
      <w:kern w:val="0"/>
      <w:sz w:val="20"/>
      <w:szCs w:val="20"/>
      <w:lang w:val="es-ES"/>
      <w14:ligatures w14:val="none"/>
    </w:rPr>
  </w:style>
  <w:style w:type="paragraph" w:styleId="afffc">
    <w:name w:val="Date"/>
    <w:basedOn w:val="a"/>
    <w:next w:val="a"/>
    <w:link w:val="afffd"/>
    <w:uiPriority w:val="99"/>
    <w:semiHidden/>
    <w:unhideWhenUsed/>
    <w:qFormat/>
    <w:rsid w:val="00E306B3"/>
    <w:pPr>
      <w:spacing w:after="200" w:line="276" w:lineRule="auto"/>
    </w:pPr>
    <w:rPr>
      <w:rFonts w:ascii="Calibri" w:eastAsia="Calibri" w:hAnsi="Calibri" w:cs="Calibri"/>
      <w:kern w:val="0"/>
      <w:sz w:val="20"/>
      <w:szCs w:val="20"/>
      <w:lang w:val="es-ES"/>
      <w14:ligatures w14:val="none"/>
    </w:rPr>
  </w:style>
  <w:style w:type="character" w:customStyle="1" w:styleId="afffd">
    <w:name w:val="Дата Знак"/>
    <w:basedOn w:val="a0"/>
    <w:link w:val="afffc"/>
    <w:uiPriority w:val="99"/>
    <w:semiHidden/>
    <w:rsid w:val="00E306B3"/>
    <w:rPr>
      <w:rFonts w:ascii="Calibri" w:eastAsia="Calibri" w:hAnsi="Calibri" w:cs="Calibri"/>
      <w:kern w:val="0"/>
      <w:sz w:val="20"/>
      <w:szCs w:val="20"/>
      <w:lang w:val="es-ES"/>
      <w14:ligatures w14:val="none"/>
    </w:rPr>
  </w:style>
  <w:style w:type="paragraph" w:styleId="afffe">
    <w:name w:val="Body Text First Indent"/>
    <w:basedOn w:val="affd"/>
    <w:link w:val="affff"/>
    <w:semiHidden/>
    <w:unhideWhenUsed/>
    <w:qFormat/>
    <w:rsid w:val="00E306B3"/>
    <w:pPr>
      <w:spacing w:before="0" w:after="200" w:line="276" w:lineRule="auto"/>
      <w:ind w:firstLine="360"/>
    </w:pPr>
    <w:rPr>
      <w:rFonts w:ascii="Calibri" w:hAnsi="Calibri"/>
      <w:lang w:val="es-ES"/>
      <w14:ligatures w14:val="none"/>
    </w:rPr>
  </w:style>
  <w:style w:type="character" w:customStyle="1" w:styleId="affff">
    <w:name w:val="Красная строка Знак"/>
    <w:basedOn w:val="BodyTextChar"/>
    <w:link w:val="afffe"/>
    <w:semiHidden/>
    <w:rsid w:val="00E306B3"/>
    <w:rPr>
      <w:rFonts w:ascii="Calibri" w:hAnsi="Calibri"/>
      <w:kern w:val="0"/>
      <w:sz w:val="22"/>
      <w:szCs w:val="22"/>
      <w:lang w:val="es-ES"/>
      <w14:ligatures w14:val="none"/>
    </w:rPr>
  </w:style>
  <w:style w:type="paragraph" w:styleId="2e">
    <w:name w:val="Body Text First Indent 2"/>
    <w:basedOn w:val="afff5"/>
    <w:link w:val="2f"/>
    <w:semiHidden/>
    <w:unhideWhenUsed/>
    <w:qFormat/>
    <w:rsid w:val="00E306B3"/>
    <w:pPr>
      <w:spacing w:after="200" w:line="276" w:lineRule="auto"/>
      <w:ind w:firstLine="360"/>
    </w:pPr>
    <w:rPr>
      <w:rFonts w:ascii="Calibri" w:eastAsia="Calibri" w:hAnsi="Calibri" w:cs="Calibri"/>
      <w:sz w:val="20"/>
      <w:szCs w:val="20"/>
      <w:lang w:val="es-ES"/>
      <w14:ligatures w14:val="none"/>
    </w:rPr>
  </w:style>
  <w:style w:type="character" w:customStyle="1" w:styleId="2f">
    <w:name w:val="Красная строка 2 Знак"/>
    <w:basedOn w:val="aff0"/>
    <w:link w:val="2e"/>
    <w:semiHidden/>
    <w:qFormat/>
    <w:rsid w:val="00E306B3"/>
    <w:rPr>
      <w:rFonts w:ascii="Calibri" w:eastAsia="Calibri" w:hAnsi="Calibri" w:cs="Calibri"/>
      <w:kern w:val="0"/>
      <w:sz w:val="20"/>
      <w:szCs w:val="20"/>
      <w:lang w:val="es-ES"/>
      <w14:ligatures w14:val="none"/>
    </w:rPr>
  </w:style>
  <w:style w:type="paragraph" w:styleId="affff0">
    <w:name w:val="Note Heading"/>
    <w:basedOn w:val="a"/>
    <w:next w:val="a"/>
    <w:link w:val="affff1"/>
    <w:uiPriority w:val="99"/>
    <w:semiHidden/>
    <w:unhideWhenUsed/>
    <w:qFormat/>
    <w:rsid w:val="00E306B3"/>
    <w:pPr>
      <w:spacing w:after="0" w:line="240" w:lineRule="auto"/>
    </w:pPr>
    <w:rPr>
      <w:rFonts w:ascii="Calibri" w:eastAsia="Calibri" w:hAnsi="Calibri" w:cs="Calibri"/>
      <w:kern w:val="0"/>
      <w:sz w:val="20"/>
      <w:szCs w:val="20"/>
      <w:lang w:val="es-ES"/>
      <w14:ligatures w14:val="none"/>
    </w:rPr>
  </w:style>
  <w:style w:type="character" w:customStyle="1" w:styleId="affff1">
    <w:name w:val="Заголовок записки Знак"/>
    <w:basedOn w:val="a0"/>
    <w:link w:val="affff0"/>
    <w:uiPriority w:val="99"/>
    <w:semiHidden/>
    <w:qFormat/>
    <w:rsid w:val="00E306B3"/>
    <w:rPr>
      <w:rFonts w:ascii="Calibri" w:eastAsia="Calibri" w:hAnsi="Calibri" w:cs="Calibri"/>
      <w:kern w:val="0"/>
      <w:sz w:val="20"/>
      <w:szCs w:val="20"/>
      <w:lang w:val="es-ES"/>
      <w14:ligatures w14:val="none"/>
    </w:rPr>
  </w:style>
  <w:style w:type="paragraph" w:styleId="2f0">
    <w:name w:val="Body Text 2"/>
    <w:basedOn w:val="a"/>
    <w:link w:val="2f1"/>
    <w:semiHidden/>
    <w:unhideWhenUsed/>
    <w:qFormat/>
    <w:rsid w:val="00E306B3"/>
    <w:pPr>
      <w:spacing w:after="120" w:line="480" w:lineRule="auto"/>
    </w:pPr>
    <w:rPr>
      <w:rFonts w:ascii="Times New Roman" w:eastAsia="Times New Roman" w:hAnsi="Times New Roman" w:cs="Times New Roman"/>
      <w:kern w:val="0"/>
      <w:lang w:eastAsia="ru-RU"/>
      <w14:ligatures w14:val="none"/>
    </w:rPr>
  </w:style>
  <w:style w:type="character" w:customStyle="1" w:styleId="2f1">
    <w:name w:val="Основной текст 2 Знак"/>
    <w:basedOn w:val="a0"/>
    <w:link w:val="2f0"/>
    <w:semiHidden/>
    <w:qFormat/>
    <w:rsid w:val="00E306B3"/>
    <w:rPr>
      <w:rFonts w:ascii="Times New Roman" w:eastAsia="Times New Roman" w:hAnsi="Times New Roman" w:cs="Times New Roman"/>
      <w:kern w:val="0"/>
      <w:lang w:eastAsia="ru-RU"/>
      <w14:ligatures w14:val="none"/>
    </w:rPr>
  </w:style>
  <w:style w:type="paragraph" w:styleId="35">
    <w:name w:val="Body Text 3"/>
    <w:basedOn w:val="a"/>
    <w:link w:val="36"/>
    <w:semiHidden/>
    <w:unhideWhenUsed/>
    <w:qFormat/>
    <w:rsid w:val="00E306B3"/>
    <w:pPr>
      <w:spacing w:after="120" w:line="276" w:lineRule="auto"/>
    </w:pPr>
    <w:rPr>
      <w:rFonts w:ascii="Calibri" w:eastAsia="Calibri" w:hAnsi="Calibri" w:cs="Calibri"/>
      <w:kern w:val="0"/>
      <w:sz w:val="16"/>
      <w:szCs w:val="16"/>
      <w:lang w:val="es-ES"/>
      <w14:ligatures w14:val="none"/>
    </w:rPr>
  </w:style>
  <w:style w:type="character" w:customStyle="1" w:styleId="36">
    <w:name w:val="Основной текст 3 Знак"/>
    <w:basedOn w:val="a0"/>
    <w:link w:val="35"/>
    <w:semiHidden/>
    <w:qFormat/>
    <w:rsid w:val="00E306B3"/>
    <w:rPr>
      <w:rFonts w:ascii="Calibri" w:eastAsia="Calibri" w:hAnsi="Calibri" w:cs="Calibri"/>
      <w:kern w:val="0"/>
      <w:sz w:val="16"/>
      <w:szCs w:val="16"/>
      <w:lang w:val="es-ES"/>
      <w14:ligatures w14:val="none"/>
    </w:rPr>
  </w:style>
  <w:style w:type="paragraph" w:styleId="2f2">
    <w:name w:val="Body Text Indent 2"/>
    <w:basedOn w:val="a"/>
    <w:link w:val="2f3"/>
    <w:semiHidden/>
    <w:unhideWhenUsed/>
    <w:qFormat/>
    <w:rsid w:val="00E306B3"/>
    <w:pPr>
      <w:spacing w:after="0" w:line="360" w:lineRule="auto"/>
      <w:ind w:left="708"/>
      <w:jc w:val="both"/>
    </w:pPr>
    <w:rPr>
      <w:rFonts w:ascii="Arial" w:eastAsia="Times New Roman" w:hAnsi="Arial" w:cs="Times New Roman"/>
      <w:kern w:val="0"/>
      <w:lang w:eastAsia="ru-RU"/>
      <w14:ligatures w14:val="none"/>
    </w:rPr>
  </w:style>
  <w:style w:type="character" w:customStyle="1" w:styleId="2f3">
    <w:name w:val="Основной текст с отступом 2 Знак"/>
    <w:basedOn w:val="a0"/>
    <w:link w:val="2f2"/>
    <w:semiHidden/>
    <w:qFormat/>
    <w:rsid w:val="00E306B3"/>
    <w:rPr>
      <w:rFonts w:ascii="Arial" w:eastAsia="Times New Roman" w:hAnsi="Arial" w:cs="Times New Roman"/>
      <w:kern w:val="0"/>
      <w:lang w:eastAsia="ru-RU"/>
      <w14:ligatures w14:val="none"/>
    </w:rPr>
  </w:style>
  <w:style w:type="paragraph" w:styleId="37">
    <w:name w:val="Body Text Indent 3"/>
    <w:basedOn w:val="a"/>
    <w:link w:val="38"/>
    <w:semiHidden/>
    <w:unhideWhenUsed/>
    <w:qFormat/>
    <w:rsid w:val="00E306B3"/>
    <w:pPr>
      <w:spacing w:after="120" w:line="276" w:lineRule="auto"/>
      <w:ind w:left="283"/>
    </w:pPr>
    <w:rPr>
      <w:rFonts w:ascii="Calibri" w:eastAsia="Calibri" w:hAnsi="Calibri" w:cs="Calibri"/>
      <w:kern w:val="0"/>
      <w:sz w:val="16"/>
      <w:szCs w:val="16"/>
      <w:lang w:val="es-ES"/>
      <w14:ligatures w14:val="none"/>
    </w:rPr>
  </w:style>
  <w:style w:type="character" w:customStyle="1" w:styleId="38">
    <w:name w:val="Основной текст с отступом 3 Знак"/>
    <w:basedOn w:val="a0"/>
    <w:link w:val="37"/>
    <w:semiHidden/>
    <w:qFormat/>
    <w:rsid w:val="00E306B3"/>
    <w:rPr>
      <w:rFonts w:ascii="Calibri" w:eastAsia="Calibri" w:hAnsi="Calibri" w:cs="Calibri"/>
      <w:kern w:val="0"/>
      <w:sz w:val="16"/>
      <w:szCs w:val="16"/>
      <w:lang w:val="es-ES"/>
      <w14:ligatures w14:val="none"/>
    </w:rPr>
  </w:style>
  <w:style w:type="character" w:styleId="affff2">
    <w:name w:val="Hyperlink"/>
    <w:basedOn w:val="a0"/>
    <w:uiPriority w:val="99"/>
    <w:unhideWhenUsed/>
    <w:qFormat/>
    <w:rsid w:val="00E306B3"/>
    <w:rPr>
      <w:color w:val="467886" w:themeColor="hyperlink"/>
      <w:u w:val="single"/>
    </w:rPr>
  </w:style>
  <w:style w:type="character" w:styleId="affff3">
    <w:name w:val="FollowedHyperlink"/>
    <w:uiPriority w:val="99"/>
    <w:semiHidden/>
    <w:unhideWhenUsed/>
    <w:qFormat/>
    <w:rsid w:val="00E306B3"/>
    <w:rPr>
      <w:color w:val="954F72"/>
      <w:u w:val="single"/>
    </w:rPr>
  </w:style>
  <w:style w:type="character" w:styleId="affff4">
    <w:name w:val="Strong"/>
    <w:qFormat/>
    <w:rsid w:val="00E306B3"/>
    <w:rPr>
      <w:b/>
      <w:bCs/>
    </w:rPr>
  </w:style>
  <w:style w:type="character" w:styleId="affff5">
    <w:name w:val="Emphasis"/>
    <w:uiPriority w:val="20"/>
    <w:qFormat/>
    <w:rsid w:val="00E306B3"/>
    <w:rPr>
      <w:i/>
      <w:iCs/>
    </w:rPr>
  </w:style>
  <w:style w:type="paragraph" w:styleId="affff6">
    <w:name w:val="Document Map"/>
    <w:basedOn w:val="a"/>
    <w:link w:val="affff7"/>
    <w:semiHidden/>
    <w:unhideWhenUsed/>
    <w:qFormat/>
    <w:rsid w:val="00E306B3"/>
    <w:pPr>
      <w:spacing w:after="0" w:line="240" w:lineRule="auto"/>
    </w:pPr>
    <w:rPr>
      <w:rFonts w:ascii="Tahoma" w:eastAsia="Calibri" w:hAnsi="Tahoma" w:cs="Tahoma"/>
      <w:kern w:val="0"/>
      <w:sz w:val="16"/>
      <w:szCs w:val="16"/>
      <w14:ligatures w14:val="none"/>
    </w:rPr>
  </w:style>
  <w:style w:type="character" w:customStyle="1" w:styleId="affff7">
    <w:name w:val="Схема документа Знак"/>
    <w:basedOn w:val="a0"/>
    <w:link w:val="affff6"/>
    <w:semiHidden/>
    <w:qFormat/>
    <w:rsid w:val="00E306B3"/>
    <w:rPr>
      <w:rFonts w:ascii="Tahoma" w:eastAsia="Calibri" w:hAnsi="Tahoma" w:cs="Tahoma"/>
      <w:kern w:val="0"/>
      <w:sz w:val="16"/>
      <w:szCs w:val="16"/>
      <w14:ligatures w14:val="none"/>
    </w:rPr>
  </w:style>
  <w:style w:type="paragraph" w:styleId="affff8">
    <w:name w:val="E-mail Signature"/>
    <w:basedOn w:val="a"/>
    <w:link w:val="affff9"/>
    <w:uiPriority w:val="99"/>
    <w:semiHidden/>
    <w:unhideWhenUsed/>
    <w:qFormat/>
    <w:rsid w:val="00E306B3"/>
    <w:pPr>
      <w:spacing w:after="0" w:line="240" w:lineRule="auto"/>
    </w:pPr>
    <w:rPr>
      <w:rFonts w:ascii="Calibri" w:eastAsia="Calibri" w:hAnsi="Calibri" w:cs="Calibri"/>
      <w:kern w:val="0"/>
      <w:sz w:val="20"/>
      <w:szCs w:val="20"/>
      <w:lang w:val="es-ES"/>
      <w14:ligatures w14:val="none"/>
    </w:rPr>
  </w:style>
  <w:style w:type="character" w:customStyle="1" w:styleId="affff9">
    <w:name w:val="Электронная подпись Знак"/>
    <w:basedOn w:val="a0"/>
    <w:link w:val="affff8"/>
    <w:uiPriority w:val="99"/>
    <w:semiHidden/>
    <w:qFormat/>
    <w:rsid w:val="00E306B3"/>
    <w:rPr>
      <w:rFonts w:ascii="Calibri" w:eastAsia="Calibri" w:hAnsi="Calibri" w:cs="Calibri"/>
      <w:kern w:val="0"/>
      <w:sz w:val="20"/>
      <w:szCs w:val="20"/>
      <w:lang w:val="es-ES"/>
      <w14:ligatures w14:val="none"/>
    </w:rPr>
  </w:style>
  <w:style w:type="paragraph" w:styleId="affffa">
    <w:name w:val="Normal (Web)"/>
    <w:aliases w:val="Обычный (веб)1,Обычный (веб) Знак,Обычный (веб) Знак1,Обычный (веб) Знак Знак,Обычный (Web)1 Знак,Обычный (Web),Обычный (Web)1,Обычный (веб)11,Обычный (веб) Знак Знак Знак,Обычный (веб) Знак Знак Знак Знак Знак"/>
    <w:basedOn w:val="a"/>
    <w:link w:val="affffb"/>
    <w:uiPriority w:val="39"/>
    <w:unhideWhenUsed/>
    <w:qFormat/>
    <w:rsid w:val="00E306B3"/>
    <w:pPr>
      <w:spacing w:before="100" w:beforeAutospacing="1" w:after="100" w:afterAutospacing="1"/>
    </w:pPr>
    <w:rPr>
      <w:rFonts w:eastAsia="Times New Roman" w:cs="Times New Roman"/>
      <w:kern w:val="0"/>
      <w:lang w:val="zh-CN" w:eastAsia="zh-CN"/>
    </w:rPr>
  </w:style>
  <w:style w:type="character" w:customStyle="1" w:styleId="affffb">
    <w:name w:val="Обычный (Интернет) Знак"/>
    <w:aliases w:val="Обычный (веб)1 Знак,Обычный (веб) Знак Знак1,Обычный (веб) Знак1 Знак,Обычный (веб) Знак Знак Знак1,Обычный (Web)1 Знак Знак,Обычный (Web) Знак,Обычный (Web)1 Знак1,Обычный (веб)11 Знак,Обычный (веб) Знак Знак Знак Знак"/>
    <w:link w:val="affffa"/>
    <w:uiPriority w:val="39"/>
    <w:qFormat/>
    <w:locked/>
    <w:rsid w:val="00E306B3"/>
    <w:rPr>
      <w:rFonts w:eastAsia="Times New Roman" w:cs="Times New Roman"/>
      <w:kern w:val="0"/>
      <w:sz w:val="22"/>
      <w:szCs w:val="22"/>
      <w:lang w:val="zh-CN" w:eastAsia="zh-CN"/>
    </w:rPr>
  </w:style>
  <w:style w:type="paragraph" w:styleId="affffc">
    <w:name w:val="annotation subject"/>
    <w:basedOn w:val="aff1"/>
    <w:next w:val="aff1"/>
    <w:link w:val="affffd"/>
    <w:uiPriority w:val="99"/>
    <w:semiHidden/>
    <w:unhideWhenUsed/>
    <w:qFormat/>
    <w:rsid w:val="00E306B3"/>
    <w:rPr>
      <w:rFonts w:ascii="Calibri" w:eastAsia="Calibri" w:hAnsi="Calibri" w:cs="Calibri"/>
      <w:b/>
      <w:bCs/>
      <w:lang w:eastAsia="ru-RU"/>
    </w:rPr>
  </w:style>
  <w:style w:type="character" w:customStyle="1" w:styleId="affffd">
    <w:name w:val="Тема примечания Знак"/>
    <w:basedOn w:val="afe"/>
    <w:link w:val="affffc"/>
    <w:uiPriority w:val="99"/>
    <w:semiHidden/>
    <w:qFormat/>
    <w:rsid w:val="00E306B3"/>
    <w:rPr>
      <w:rFonts w:ascii="Calibri" w:eastAsia="Calibri" w:hAnsi="Calibri" w:cs="Calibri"/>
      <w:b/>
      <w:bCs/>
      <w:kern w:val="0"/>
      <w:sz w:val="20"/>
      <w:szCs w:val="20"/>
      <w:lang w:eastAsia="ru-RU"/>
      <w14:ligatures w14:val="none"/>
    </w:rPr>
  </w:style>
  <w:style w:type="paragraph" w:styleId="affffe">
    <w:name w:val="Balloon Text"/>
    <w:basedOn w:val="a"/>
    <w:link w:val="afffff"/>
    <w:uiPriority w:val="99"/>
    <w:semiHidden/>
    <w:unhideWhenUsed/>
    <w:qFormat/>
    <w:rsid w:val="00E306B3"/>
    <w:pPr>
      <w:spacing w:after="0" w:line="240" w:lineRule="auto"/>
    </w:pPr>
    <w:rPr>
      <w:rFonts w:ascii="Tahoma" w:eastAsia="Times New Roman" w:hAnsi="Tahoma" w:cs="Times New Roman"/>
      <w:kern w:val="0"/>
      <w:sz w:val="16"/>
      <w:szCs w:val="16"/>
      <w:lang w:eastAsia="ru-RU"/>
      <w14:ligatures w14:val="none"/>
    </w:rPr>
  </w:style>
  <w:style w:type="character" w:customStyle="1" w:styleId="afffff">
    <w:name w:val="Текст выноски Знак"/>
    <w:basedOn w:val="a0"/>
    <w:link w:val="affffe"/>
    <w:uiPriority w:val="99"/>
    <w:semiHidden/>
    <w:qFormat/>
    <w:rsid w:val="00E306B3"/>
    <w:rPr>
      <w:rFonts w:ascii="Tahoma" w:eastAsia="Times New Roman" w:hAnsi="Tahoma" w:cs="Times New Roman"/>
      <w:kern w:val="0"/>
      <w:sz w:val="16"/>
      <w:szCs w:val="16"/>
      <w:lang w:eastAsia="ru-RU"/>
      <w14:ligatures w14:val="none"/>
    </w:rPr>
  </w:style>
  <w:style w:type="character" w:styleId="afffff0">
    <w:name w:val="Placeholder Text"/>
    <w:basedOn w:val="a0"/>
    <w:uiPriority w:val="99"/>
    <w:semiHidden/>
    <w:qFormat/>
    <w:rsid w:val="00E306B3"/>
    <w:rPr>
      <w:color w:val="666666"/>
    </w:rPr>
  </w:style>
  <w:style w:type="paragraph" w:styleId="afffff1">
    <w:name w:val="No Spacing"/>
    <w:link w:val="1ff1"/>
    <w:uiPriority w:val="1"/>
    <w:qFormat/>
    <w:rsid w:val="00E306B3"/>
    <w:pPr>
      <w:spacing w:after="0" w:line="240" w:lineRule="auto"/>
    </w:pPr>
    <w:rPr>
      <w:rFonts w:eastAsiaTheme="minorEastAsia"/>
      <w:kern w:val="0"/>
      <w:sz w:val="22"/>
      <w:szCs w:val="22"/>
      <w:lang w:val="ru-RU" w:eastAsia="ru-RU"/>
    </w:rPr>
  </w:style>
  <w:style w:type="character" w:customStyle="1" w:styleId="1ff1">
    <w:name w:val="Без интервала Знак1"/>
    <w:basedOn w:val="a0"/>
    <w:link w:val="afffff1"/>
    <w:uiPriority w:val="1"/>
    <w:qFormat/>
    <w:rsid w:val="00E306B3"/>
    <w:rPr>
      <w:rFonts w:eastAsiaTheme="minorEastAsia"/>
      <w:kern w:val="0"/>
      <w:sz w:val="22"/>
      <w:szCs w:val="22"/>
      <w:lang w:val="ru-RU" w:eastAsia="ru-RU"/>
    </w:rPr>
  </w:style>
  <w:style w:type="character" w:customStyle="1" w:styleId="af5">
    <w:name w:val="Абзац списка Знак"/>
    <w:aliases w:val="Bullet List Знак,FooterText Знак,numbered Знак,Абзац вправо-1 Знак,Абзац списка1 Знак,List Paragraph1 Знак,Bullet Number Знак,Индексы Знак,Num Bullet 1 Знак,Paragraphe de liste1 Знак,lp1 Знак,ТЗ список Знак,ПС - Нумерованный Знак"/>
    <w:link w:val="af4"/>
    <w:uiPriority w:val="34"/>
    <w:qFormat/>
    <w:locked/>
    <w:rsid w:val="00E306B3"/>
  </w:style>
  <w:style w:type="paragraph" w:styleId="2f4">
    <w:name w:val="Quote"/>
    <w:basedOn w:val="a"/>
    <w:next w:val="a"/>
    <w:link w:val="212"/>
    <w:uiPriority w:val="29"/>
    <w:qFormat/>
    <w:rsid w:val="00E306B3"/>
    <w:pPr>
      <w:spacing w:before="160"/>
      <w:jc w:val="center"/>
    </w:pPr>
    <w:rPr>
      <w:i/>
      <w:iCs/>
      <w:color w:val="404040" w:themeColor="text1" w:themeTint="BF"/>
    </w:rPr>
  </w:style>
  <w:style w:type="character" w:customStyle="1" w:styleId="212">
    <w:name w:val="Цитата 2 Знак1"/>
    <w:basedOn w:val="a0"/>
    <w:link w:val="2f4"/>
    <w:uiPriority w:val="29"/>
    <w:qFormat/>
    <w:rsid w:val="00E306B3"/>
    <w:rPr>
      <w:i/>
      <w:iCs/>
      <w:color w:val="404040" w:themeColor="text1" w:themeTint="BF"/>
    </w:rPr>
  </w:style>
  <w:style w:type="paragraph" w:styleId="afffff2">
    <w:name w:val="Intense Quote"/>
    <w:basedOn w:val="a"/>
    <w:next w:val="a"/>
    <w:link w:val="1ff2"/>
    <w:uiPriority w:val="30"/>
    <w:qFormat/>
    <w:rsid w:val="00E30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1ff2">
    <w:name w:val="Выделенная цитата Знак1"/>
    <w:basedOn w:val="a0"/>
    <w:link w:val="afffff2"/>
    <w:uiPriority w:val="30"/>
    <w:rsid w:val="00E306B3"/>
    <w:rPr>
      <w:i/>
      <w:iCs/>
      <w:color w:val="0F4761" w:themeColor="accent1" w:themeShade="BF"/>
    </w:rPr>
  </w:style>
  <w:style w:type="character" w:styleId="afffff3">
    <w:name w:val="Subtle Emphasis"/>
    <w:uiPriority w:val="19"/>
    <w:qFormat/>
    <w:rsid w:val="00E306B3"/>
    <w:rPr>
      <w:i/>
      <w:iCs/>
      <w:color w:val="404040" w:themeColor="text1" w:themeTint="BF"/>
    </w:rPr>
  </w:style>
  <w:style w:type="character" w:styleId="afffff4">
    <w:name w:val="Intense Emphasis"/>
    <w:basedOn w:val="a0"/>
    <w:uiPriority w:val="21"/>
    <w:qFormat/>
    <w:rsid w:val="00E306B3"/>
    <w:rPr>
      <w:i/>
      <w:iCs/>
      <w:color w:val="0F4761" w:themeColor="accent1" w:themeShade="BF"/>
    </w:rPr>
  </w:style>
  <w:style w:type="character" w:styleId="afffff5">
    <w:name w:val="Subtle Reference"/>
    <w:uiPriority w:val="31"/>
    <w:qFormat/>
    <w:rsid w:val="00E306B3"/>
    <w:rPr>
      <w:smallCaps/>
      <w:color w:val="5A5A5A" w:themeColor="text1" w:themeTint="A5"/>
    </w:rPr>
  </w:style>
  <w:style w:type="character" w:styleId="afffff6">
    <w:name w:val="Intense Reference"/>
    <w:basedOn w:val="a0"/>
    <w:uiPriority w:val="32"/>
    <w:qFormat/>
    <w:rsid w:val="00E306B3"/>
    <w:rPr>
      <w:b/>
      <w:bCs/>
      <w:smallCaps/>
      <w:color w:val="0F4761" w:themeColor="accent1" w:themeShade="BF"/>
      <w:spacing w:val="5"/>
    </w:rPr>
  </w:style>
  <w:style w:type="character" w:styleId="afffff7">
    <w:name w:val="Book Title"/>
    <w:uiPriority w:val="33"/>
    <w:qFormat/>
    <w:rsid w:val="00E306B3"/>
    <w:rPr>
      <w:b/>
      <w:bCs/>
      <w:i/>
      <w:iCs/>
      <w:spacing w:val="5"/>
    </w:rPr>
  </w:style>
  <w:style w:type="paragraph" w:styleId="afffff8">
    <w:name w:val="TOC Heading"/>
    <w:basedOn w:val="10"/>
    <w:next w:val="a"/>
    <w:uiPriority w:val="39"/>
    <w:semiHidden/>
    <w:unhideWhenUsed/>
    <w:qFormat/>
    <w:rsid w:val="00E306B3"/>
    <w:pPr>
      <w:spacing w:before="240" w:after="0" w:line="240" w:lineRule="auto"/>
      <w:outlineLvl w:val="9"/>
    </w:pPr>
    <w:rPr>
      <w:kern w:val="0"/>
      <w:sz w:val="32"/>
      <w:szCs w:val="32"/>
      <w14:ligatures w14:val="none"/>
    </w:rPr>
  </w:style>
  <w:style w:type="character" w:styleId="afffff9">
    <w:name w:val="Unresolved Mention"/>
    <w:basedOn w:val="a0"/>
    <w:uiPriority w:val="99"/>
    <w:semiHidden/>
    <w:unhideWhenUsed/>
    <w:rsid w:val="00F00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ea.blob.core.windows.net/assets/140a0470-5b90-4922-a0e9-838b3ac6918c/WorldEnergyOutlook2024.pdf" TargetMode="External"/><Relationship Id="rId21" Type="http://schemas.openxmlformats.org/officeDocument/2006/relationships/hyperlink" Target="https://cenef-xxi.ru/uploads/Cz_ENEF_XXI_CBAM_4c0a2fb4a3.pdf" TargetMode="External"/><Relationship Id="rId42" Type="http://schemas.openxmlformats.org/officeDocument/2006/relationships/hyperlink" Target="https://taxation-customs.ec.europa.eu/system/files/2023-12/Default%20values%20transitional%20period.pdf" TargetMode="External"/><Relationship Id="rId47" Type="http://schemas.openxmlformats.org/officeDocument/2006/relationships/hyperlink" Target="https://arvis.online/interaktivnaya-karta/" TargetMode="External"/><Relationship Id="rId63" Type="http://schemas.openxmlformats.org/officeDocument/2006/relationships/hyperlink" Target="https://doi.org/10.3390/en16020977" TargetMode="External"/><Relationship Id="rId68" Type="http://schemas.openxmlformats.org/officeDocument/2006/relationships/hyperlink" Target="https://unece.org/sites/default/files/2021-11/LCA_final.pdf" TargetMode="External"/><Relationship Id="rId7" Type="http://schemas.openxmlformats.org/officeDocument/2006/relationships/hyperlink" Target="https://cenef-xxi.ru/uploads/Glava_1_Osnovnye_vyvody_546b9118d5.pdf" TargetMode="External"/><Relationship Id="rId2" Type="http://schemas.openxmlformats.org/officeDocument/2006/relationships/styles" Target="styles.xml"/><Relationship Id="rId16" Type="http://schemas.openxmlformats.org/officeDocument/2006/relationships/hyperlink" Target="https://www.eriras.ru/prognoz-2024/" TargetMode="External"/><Relationship Id="rId29" Type="http://schemas.openxmlformats.org/officeDocument/2006/relationships/hyperlink" Target="https://www.irena.org/-/media/Files/IRENA/Agency/Publication/2024/Sep/IRENA_Renewable_power_generation_costs_in_2023_executive_summary.pdf" TargetMode="External"/><Relationship Id="rId11" Type="http://schemas.openxmlformats.org/officeDocument/2006/relationships/hyperlink" Target="https://ifaran.ru/storage/app/media/institute/books%20%20ifa/Climate.pdf" TargetMode="External"/><Relationship Id="rId24" Type="http://schemas.openxmlformats.org/officeDocument/2006/relationships/hyperlink" Target="https://doi.org/10.1016/j.egycc.2025.10020" TargetMode="External"/><Relationship Id="rId32" Type="http://schemas.openxmlformats.org/officeDocument/2006/relationships/hyperlink" Target="https://www.theccc.org.uk/publication/the-seventh-carbon-budget/" TargetMode="External"/><Relationship Id="rId37" Type="http://schemas.openxmlformats.org/officeDocument/2006/relationships/hyperlink" Target="file:///\\IDEAPAD-520S\Mailbox\&#1043;&#1091;&#1089;&#1077;&#1074;&#1072;\2025\&#1054;&#1090;&#1095;&#1077;&#1090;%20&#1069;&#1090;&#1072;&#1087;%201\&#1059;&#1075;&#1083;&#1077;&#1088;&#1086;&#1076;&#1085;&#1072;&#1103;%20&#1085;&#1077;&#1081;&#1090;&#1088;&#1072;&#1083;&#1100;&#1085;&#1086;&#1089;&#1090;&#1100;%20&#1074;%20&#1056;&#1086;&#1089;&#1089;&#1080;&#1080;:%20&#1091;&#1093;&#1072;&#1073;&#1080;&#1089;&#1090;&#1099;&#1077;%20&#1090;&#1088;&#1072;&#1077;&#1082;&#1090;&#1086;&#1088;&#1080;&#1080;%20&#1076;&#1086;%202060%20&#1075;&#1086;&#1076;&#1072;" TargetMode="External"/><Relationship Id="rId40" Type="http://schemas.openxmlformats.org/officeDocument/2006/relationships/hyperlink" Target="https://www.belfercenter.org/publication/carbon-capture-utilization-and-storage-technologies-and-costs-us-context" TargetMode="External"/><Relationship Id="rId45" Type="http://schemas.openxmlformats.org/officeDocument/2006/relationships/hyperlink" Target="https://resource-solutions.org/wp-content/uploads/2022/11/Guide-to-Electricity-Sector-Greenhouse-Gas-Emissions-Totals.pdf" TargetMode="External"/><Relationship Id="rId53" Type="http://schemas.openxmlformats.org/officeDocument/2006/relationships/hyperlink" Target="https://doi.org/10.1016/j.energy.2024.131246" TargetMode="External"/><Relationship Id="rId58" Type="http://schemas.openxmlformats.org/officeDocument/2006/relationships/hyperlink" Target="https://doi.org/10.3390/en18010014" TargetMode="External"/><Relationship Id="rId66" Type="http://schemas.openxmlformats.org/officeDocument/2006/relationships/hyperlink" Target="https://climate.ec.europa.eu/system/files/2021-10/policy_ets_allowances_bm_curve_factsheets_en.pdf" TargetMode="External"/><Relationship Id="rId5" Type="http://schemas.openxmlformats.org/officeDocument/2006/relationships/hyperlink" Target="https://rreda.ru/upload/iblock/c86/ck53fh9u065blilscovlumxq02gqvkcx/202408_RREDA_annual_RES_report.pdf" TargetMode="External"/><Relationship Id="rId61" Type="http://schemas.openxmlformats.org/officeDocument/2006/relationships/hyperlink" Target="https://www.capturi.slb.com/products/just-catch%E2%84%A2" TargetMode="External"/><Relationship Id="rId19" Type="http://schemas.openxmlformats.org/officeDocument/2006/relationships/hyperlink" Target="https://www.researchgate.net/publication/381051426_Distributional_Effects_of_Expected_Climate_Mitigation_Policies_in_Russia" TargetMode="External"/><Relationship Id="rId14" Type="http://schemas.openxmlformats.org/officeDocument/2006/relationships/hyperlink" Target="https://doi.org/10.17323/2949-5776-2025-3-3-26-56" TargetMode="External"/><Relationship Id="rId22" Type="http://schemas.openxmlformats.org/officeDocument/2006/relationships/hyperlink" Target="https://doi.org/10.1007/s12053-024-10293-y" TargetMode="External"/><Relationship Id="rId27" Type="http://schemas.openxmlformats.org/officeDocument/2006/relationships/hyperlink" Target="https://iea.blob.core.windows.net/assets/a9e3544b-0b12-4e15-b407-65f5c8ce1b5f/GlobalEVOutlook2024.pdf" TargetMode="External"/><Relationship Id="rId30" Type="http://schemas.openxmlformats.org/officeDocument/2006/relationships/hyperlink" Target="https://www.lazard.com/media/xemfey0k/lazards-lcoeplus-june-2024-_vf.pdf" TargetMode="External"/><Relationship Id="rId35" Type="http://schemas.openxmlformats.org/officeDocument/2006/relationships/hyperlink" Target="https://kept.ru/news/obzor-rossiyskogo-uglerodnogo-rynka-potentsial-rosta/?utm_source=google.com&amp;utm_medium=organic&amp;utm_campaign=google.com&amp;utm_referrer=google.com" TargetMode="External"/><Relationship Id="rId43" Type="http://schemas.openxmlformats.org/officeDocument/2006/relationships/hyperlink" Target="https://pubs.acs.org/doi/10.1021/acs.est.3c06769" TargetMode="External"/><Relationship Id="rId48" Type="http://schemas.openxmlformats.org/officeDocument/2006/relationships/hyperlink" Target="https://doi.org/10.3390/su13020801" TargetMode="External"/><Relationship Id="rId56" Type="http://schemas.openxmlformats.org/officeDocument/2006/relationships/hyperlink" Target="https://doi.org/10.1051/e3sconf/202562303009" TargetMode="External"/><Relationship Id="rId64" Type="http://schemas.openxmlformats.org/officeDocument/2006/relationships/hyperlink" Target="https://www.mdpi.com/1996-1073/16/2/977" TargetMode="External"/><Relationship Id="rId69" Type="http://schemas.openxmlformats.org/officeDocument/2006/relationships/fontTable" Target="fontTable.xml"/><Relationship Id="rId8" Type="http://schemas.openxmlformats.org/officeDocument/2006/relationships/hyperlink" Target="https://cenef-xxi.ru/articles/nizkouglerodnye-tehnologii-v-rossii.-nyneshnij-status-i-perspektivy" TargetMode="External"/><Relationship Id="rId51" Type="http://schemas.openxmlformats.org/officeDocument/2006/relationships/hyperlink" Target="https://iea.blob.core.windows.net/assets/adcb9ea4-fc85-4379-826f-bbdd57401fa5/IEA_Methodology_Emission_Factors_2024.pdf" TargetMode="External"/><Relationship Id="rId3" Type="http://schemas.openxmlformats.org/officeDocument/2006/relationships/settings" Target="settings.xml"/><Relationship Id="rId12" Type="http://schemas.openxmlformats.org/officeDocument/2006/relationships/hyperlink" Target="https://cenef-xxi.ru/uploads/Cz_ENEF_XXI_CBAM_4c0a2fb4a3.pdf" TargetMode="External"/><Relationship Id="rId17" Type="http://schemas.openxmlformats.org/officeDocument/2006/relationships/hyperlink" Target="https://rosenergo.gov.ru/upload/iblock/e55/2jrn4ckf2bqxfud45z3h9eq2g8jmyw25.pdf" TargetMode="External"/><Relationship Id="rId25" Type="http://schemas.openxmlformats.org/officeDocument/2006/relationships/hyperlink" Target="https://www.eia.gov/analysis/pdfpages/m067index.php" TargetMode="External"/><Relationship Id="rId33" Type="http://schemas.openxmlformats.org/officeDocument/2006/relationships/hyperlink" Target="https://unfccc.int/sites/default/files/2025-09/%D0%A0%D0%A4%20%D0%B2%D1%82%D0%BE%D1%80%D0%BE%D0%B9%20%D0%9E%D0%9D%D0%A3%D0%92.pdf" TargetMode="External"/><Relationship Id="rId38" Type="http://schemas.openxmlformats.org/officeDocument/2006/relationships/hyperlink" Target="https://doi.org/10.1007/s12053-024-10222-z" TargetMode="External"/><Relationship Id="rId46" Type="http://schemas.openxmlformats.org/officeDocument/2006/relationships/hyperlink" Target="https://onlinelibrary.wiley.com/doi/abs/10.1111/j.1530-9290.2012.00478.x" TargetMode="External"/><Relationship Id="rId59" Type="http://schemas.openxmlformats.org/officeDocument/2006/relationships/hyperlink" Target="https://www.mdpi.com/1996-1073/18/1/14" TargetMode="External"/><Relationship Id="rId67" Type="http://schemas.openxmlformats.org/officeDocument/2006/relationships/hyperlink" Target="https://www.sciencedirect.com/science/article/abs/pii/S0013935121015206?via%3Dihub" TargetMode="External"/><Relationship Id="rId20" Type="http://schemas.openxmlformats.org/officeDocument/2006/relationships/hyperlink" Target="https://www.ipcc.ch/report/ar6/wg3/downloads/report/IPCC_AR6_WGIII_Chapter11.pdf" TargetMode="External"/><Relationship Id="rId41" Type="http://schemas.openxmlformats.org/officeDocument/2006/relationships/hyperlink" Target="https://eneroutlook.enerdata.net/total-electricity-generation-projections.html" TargetMode="External"/><Relationship Id="rId54" Type="http://schemas.openxmlformats.org/officeDocument/2006/relationships/hyperlink" Target="https://pdf.sciencedirectassets.com/319957/1-s2.0-S2096232024X00049/1-s2.0-S2096232024000295/main.pdf?X-Amz-Security-Token=IQoJb3JpZ2luX2VjEKf%2F%2F%2F%2F%2F%2F%2F%2F%2F%2FwEaCXVzLWVhc3QtMSJHMEUCIDpZuGj7Z8XzSzOwhjb6cGbYr%2BYpfBu6j%2FLLWojU8uUPAiEAqDZ%2BZsYuesYT5nPlufCaHHlGvsA2tkgxfFB3RAk0lqcquwUI0P%2F%2F%2F%2F%2F%2F%2F%2F%2F%2FARAFGgwwNTkwMDM1NDY4NjUiDCfNfqdT60gZzt1iuiqPBdkMPD1P84JFTvIxY3CfUX3rnYt%2BO6HGDbeTxYQmzY04OFpM3eqj8cNPxVOL0CbCFD%2BEbJz2D1m7%2B8J8PTTCUX6WdD%2Fs7gM2j5rpD3gIxRFq2slzGuDQas4VoYmnrCTHdgDkW%2B1rL5WuP2rR%2FW5tNhrdGTc4hCvlvIQtfqphKbXGY3iZb1d8LExyuBoIrDuF0nVVpqYMOUwoY9XW%2B6NnCi891syjhUbhcGzBGJSWdAV4bhfF6MzfYNRQhh3bWBgeKXTE9HD30jdlOMhFihy2H3U2BdvlMp5Gykj7p%2FyxJpC4PA8xcuKyICPbfq2tASRC4XVjrjVeesQjtZNY8kgv0SFDtTsIlqW51dbY6AIqDOo0vcJmLLIrQUi%2FYcA1b9VQ6nnFy0zM6voq4rRIo%2FzNmJWSrVSapLnXNU%2F5Kv4BYsy1wbquIIqtCJ%2FoLOqHkQLm1Ko%2Bu9TF9H0mG0y6REqOCe44Wed98zl0m5%2F3Of4K1OLcIh3%2BtS%2BKUmrfPUE0kVUYsvIU5jMQH3rnTXdnz%2BtCa9WPY82FPEh3i9rzRcJvJ2xuYV%2FOwZHEKyRENiuXQTUTSJFGQ1FO%2FkXcXbd7jOSF756NDJYy80%2Fh1extcexoumhdmvhiKpWGgMoIg8qtISSYX16Jm6KOS46cvOcOwLYDnrlzCvxlr4%2BZtqxNEOTelug1odHWNz96%2FpOBkveOaGQTJ1lnlOBOpAqMCwVrdzDSAGZf47bPOW2b38InAVofK2RnvXtVZn5y3l1zOfIDSN7GuEXy8pXtAOuUSFrpRXE8aE%2Bf8cbFgiSlH%2BXHge8H%2Fe%2Bd3qvwR37oMxRJWOGhIYJ2a5Zh5ONbG9YjsSVorB6l8FmO2S64VpYKbQUlC1kZMSYw6KasxAY6sQH8eXEpcvQbGnx75D4%2FE2qUy%2Bq846NAWecSxwaeSPfpfLBkZEKbG1N9YRhepPmDKBTDdeMuXWYhs86XNhj%2FJDrheU3f8EI1y9S6hLKCJNtjO91MnMvh6C69aiRMoEyEPhaiZrjC%2FOztXeNewe9DstK4%2F19sWdQbWgFMsXgbXMTP28wd30JM2oNXziWGsCvYt3gKrwOer8FYXUImMI314aQCPu8bD78Q8Qttqcummp9K8Vs%3D&amp;X-Amz-Algorithm=AWS4-HMAC-SHA256&amp;X-Amz-Date=20250731T071131Z&amp;X-Amz-SignedHeaders=host&amp;X-Amz-Expires=300&amp;X-Amz-Credential=ASIAQ3PHCVTY5WL6UKTJ%2F20250731%2Fus-east-1%2Fs3%2Faws4_request&amp;X-Amz-Signature=239fb61217cb1937d229a4b061b004bed7287896a6c2b074ac8c17304b48e4ce&amp;hash=245462a68e3a8a641cc6fff12c97a80733b59917daf1698b402d15dbbbb76eb8&amp;host=68042c943591013ac2b2430a89b270f6af2c76d8dfd086a07176afe7c76c2c61&amp;pii=S2096232024000295&amp;tid=spdf-1d198d8c-c908-44fc-98fa-f396503c76b1&amp;sid=1a3f4c751bb6f64d09396389083afa85987egxrqb&amp;ty" TargetMode="External"/><Relationship Id="rId62" Type="http://schemas.openxmlformats.org/officeDocument/2006/relationships/hyperlink" Target="https://dunsky.com/wp-content/uploads/SGIN-Utility-Scorecard-FINAL-Results-Dunsky.pdf"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bok.ru/for_spec/articles.php?nid=8332" TargetMode="External"/><Relationship Id="rId15" Type="http://schemas.openxmlformats.org/officeDocument/2006/relationships/hyperlink" Target="http://static.government.ru/media/files/Rwf9Akjf5FwAnustDEL2m7PEvZ26i7k3.pdf" TargetMode="External"/><Relationship Id="rId23" Type="http://schemas.openxmlformats.org/officeDocument/2006/relationships/hyperlink" Target="https://doi.org/10.1016/j.strueco.2024.06.010" TargetMode="External"/><Relationship Id="rId28" Type="http://schemas.openxmlformats.org/officeDocument/2006/relationships/hyperlink" Target="https://iea.blob.core.windows.net/assets/89a1aa9a-e1bd-4803-b37b-59d6e7fba1e9/GlobalEnergyandClimateModelDocumentation2024.pdf" TargetMode="External"/><Relationship Id="rId36" Type="http://schemas.openxmlformats.org/officeDocument/2006/relationships/hyperlink" Target="https://sciencejournals.ru/view-article/?j=tepen&amp;y=2023&amp;v=0&amp;n=1&amp;a=TepEn2301006Ryabov" TargetMode="External"/><Relationship Id="rId49" Type="http://schemas.openxmlformats.org/officeDocument/2006/relationships/hyperlink" Target="https://www.mdpi.com/2071-1050/13/2/801" TargetMode="External"/><Relationship Id="rId57" Type="http://schemas.openxmlformats.org/officeDocument/2006/relationships/hyperlink" Target="https://pdf.sciencedirectassets.com/271429/1-s2.0-S0306261921X00220/1-s2.0-S0306261921012149/main.pdf?X-Amz-Security-Token=IQoJb3JpZ2luX2VjEFoaCXVzLWVhc3QtMSJHMEUCIQCb9%2B%2F7G%2FZtltkYitFD%2FcCNzdTKmnQjD%2BDV9afKAU1d7gIgBF52dkWBtGeiSaEOVUYlzqOB7Owfo1DkPhpcvQlhjbUqsgUIcxAFGgwwNTkwMDM1NDY4NjUiDC35Qxc8pMfLgJfPCiqPBacP78QBHzY0%2FKbUL2G5%2BuhBDecOFpOJtyY7YkxhOr3m%2F68FORCnIcoqzPLFGd99%2FE4ix7HLNOvlxaOq6ampU%2Bx2KrOQB30oSOYA6Kz3HPLvYCvjUXCEpKLt19EoYx5b%2BL8urwzdb7W6ZekmWmHMAM6aYmq0VnxuJba3yXiavFhooB73YzLKDnPWLQtog0NbcbU4qJFsRAafOl2ITsu%2FCAoJIYTdYVujB4CZceysrsMYN80Rudi%2BTUsKPMZhvrU6SR%2F3j%2B%2FHlWDbjH3PQKCnLiE1ZceoyFQl1KW00powQcvSHb0JNpQ7mqAGcGwNwbUPMlorJM4SYzLj0Ky%2FF%2FL4Orv4BTIx2PQLcTTW7pzEazCLmfpBb42no4a2VSXEqRuFS%2BUJmaby77qNfddeAxetjNtBrKUi1PKDOmA1WkTNRAsqrpsGobIxFa2Ux2L6bamQkfIC%2FIScJKT7XDqeXheOdJ%2F%2BUqoTfXeavqsRK6DUPnmp7eh6cGO9GLLkgH9yb25h5YE6Ye26KkQvyZFGP2vQYVt7%2B%2Fn8hI7UY%2B3ksrejn6L8JExmBOxcrxUxxiFg3MkP2FxSxikmOVnd8MUwJmtxHTj6RAaWKjrhqXjvpF8H%2FUIkTj9YIpsxMcP5Fb%2FfIELaGf3lYJ1H8rHHbE9lIMVxka7hw7RShy%2FGqWeGg6vasRaoLotbcJRRX3ozkVzg5zPMcotPTCm3bheZWIhkp8%2BNezZb3dGRqBCkBKvJKOh7MHx%2BbfasBOG2231pwSwIhJ%2F%2BmnuMUi8R1VpqmuWekJCPNKN701dvjyTIgJfbFRxz5XtYc%2F3YCCdaQwUxip6grMOSvGt5Cfq%2BuvCH7TYdZBozoNVGeCphUxJWst8r2g2JtoYw3pHjwwY6sQFoMADyxFW5pNX%2BjxvUEVdDqLekl3Yhk9t1OVtY7ZsofZeccvmAU1iNL95X0elS%2FJvVLM%2FUCtSyR50tVl5bahG6SpybW6820xpemKN2kyQUjuP61EIj%2FkeZrlUPlY2n1i62zGwGAipZv%2FYu%2BZSW2as0%2BVz5mI78DWdiYa2CKaQPPgpwbLulXBK39VTI0WUuMWF5IOb80WMoNCnfwluP6XvE0WhSi7SpAhKA5U%2BUfu1Qc84%3D&amp;X-Amz-Algorithm=AWS4-HMAC-SHA256&amp;X-Amz-Date=20250717T100921Z&amp;X-Amz-SignedHeaders=host&amp;X-Amz-Expires=300&amp;X-Amz-Credential=ASIAQ3PHCVTYRBHJPRHV%2F20250717%2Fus-east-1%2Fs3%2Faws4_request&amp;X-Amz-Signature=1ae3832c50496e3bd747381316a0cd7ec432afd20d62f852bb4323b39b778f8b&amp;hash=55bee48d0f29b8f2e04fc16bf70ae49eeb8666cd9491e215fea8fc57ec8d27cf&amp;host=68042c943591013ac2b2430a89b270f6af2c76d8dfd086a07176afe7c76c2c61&amp;pii=S0306261921012149&amp;tid=spdf-80105aa9-8539-4c55-a0a6-89fa3fe87fa3&amp;sid=fa0ff17f16f832444f19a863a69289417fc3gxrqb&amp;type=client&amp;tsoh=d3d3LnNjaWVuY2VkaXJlY3QuY29t&amp;rh=d" TargetMode="External"/><Relationship Id="rId10" Type="http://schemas.openxmlformats.org/officeDocument/2006/relationships/hyperlink" Target="https://cenef-xxi.ru/uploads/tripling_and_doubling_38c70fde5b.pdf" TargetMode="External"/><Relationship Id="rId31" Type="http://schemas.openxmlformats.org/officeDocument/2006/relationships/hyperlink" Target="https://doi.org/10.1016/j.energy.2021.120520" TargetMode="External"/><Relationship Id="rId44" Type="http://schemas.openxmlformats.org/officeDocument/2006/relationships/hyperlink" Target="https://www.globalccsinstitute.com/wp-content/uploads/2024/11/Global-Status-Report-6-November.pdf" TargetMode="External"/><Relationship Id="rId52" Type="http://schemas.openxmlformats.org/officeDocument/2006/relationships/hyperlink" Target="https://www.ipcc.ch/report/ar6/wg3/downloads/report/IPCC_AR6_WGIII_Chapter06.pdf" TargetMode="External"/><Relationship Id="rId60" Type="http://schemas.openxmlformats.org/officeDocument/2006/relationships/hyperlink" Target="https://21906989.fs1.hubspotusercontent-na1.net/hubfs/21906989/gated-assets/Carbon-capture-for-natural-gas-fired-power-generation.pdf" TargetMode="External"/><Relationship Id="rId65" Type="http://schemas.openxmlformats.org/officeDocument/2006/relationships/hyperlink" Target="https://unece.org/sites/default/files/2021-11/LCA_final.pdf" TargetMode="External"/><Relationship Id="rId4" Type="http://schemas.openxmlformats.org/officeDocument/2006/relationships/webSettings" Target="webSettings.xml"/><Relationship Id="rId9" Type="http://schemas.openxmlformats.org/officeDocument/2006/relationships/hyperlink" Target="https://cenef-xxi.ru/articles/russia-on-the-pathways-to-carbon-neutrality:-forks-on-roadmaps" TargetMode="External"/><Relationship Id="rId13" Type="http://schemas.openxmlformats.org/officeDocument/2006/relationships/hyperlink" Target="https://cenef-xxi.ru/articles/benchmarking-energoeffektivnosti-i-uglerodoemkosti-proizvodstva-energii-na-tes-v-rossijskoj-federacii-kniga-cepp-i-cenef-xxi" TargetMode="External"/><Relationship Id="rId18" Type="http://schemas.openxmlformats.org/officeDocument/2006/relationships/hyperlink" Target="https://doi.org/10.1007/s11027-024-10164-y" TargetMode="External"/><Relationship Id="rId39" Type="http://schemas.openxmlformats.org/officeDocument/2006/relationships/hyperlink" Target="https://view.officeapps.live.com/op/view.aspx?src=https%3A%2F%2Fassets.bnef.com%2Fpublic%2Fneo%2FBloombergNEF_NEO_2025_public_dataset.xlsx&amp;wdOrigin=BROWSELINK" TargetMode="External"/><Relationship Id="rId34" Type="http://schemas.openxmlformats.org/officeDocument/2006/relationships/hyperlink" Target="http://static.government.ru/media/files/Rwf9Akjf5FwAnustDEL2m7PEvZ26i7k3.pdf" TargetMode="External"/><Relationship Id="rId50" Type="http://schemas.openxmlformats.org/officeDocument/2006/relationships/hyperlink" Target="https://www.iea.org/data-and-statistics/data-tools/clean-energy-demonstration-projects-database?subsector=CCUS" TargetMode="External"/><Relationship Id="rId55" Type="http://schemas.openxmlformats.org/officeDocument/2006/relationships/hyperlink" Target="https://www.capp.ca/wp-content/uploads/2024/01/ESG-Emissions-Methodolo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4797</Words>
  <Characters>27345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Башмаков</dc:creator>
  <cp:keywords/>
  <dc:description/>
  <cp:lastModifiedBy>Lunin Alexei</cp:lastModifiedBy>
  <cp:revision>3</cp:revision>
  <dcterms:created xsi:type="dcterms:W3CDTF">2026-07-31T07:23:00Z</dcterms:created>
  <dcterms:modified xsi:type="dcterms:W3CDTF">2026-07-31T08:46:00Z</dcterms:modified>
</cp:coreProperties>
</file>